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AC5F6" w14:textId="77777777" w:rsidR="00C46C4A" w:rsidRDefault="00C46C4A" w:rsidP="00A7406D">
      <w:pPr>
        <w:contextualSpacing/>
        <w:rPr>
          <w:rFonts w:cs="Arial"/>
          <w:sz w:val="20"/>
          <w:szCs w:val="20"/>
        </w:rPr>
      </w:pPr>
    </w:p>
    <w:p w14:paraId="5530D68D" w14:textId="0A727877" w:rsidR="00C46C4A" w:rsidRPr="00323922" w:rsidRDefault="00145845" w:rsidP="00C46C4A">
      <w:pPr>
        <w:rPr>
          <w:rFonts w:cs="Arial"/>
          <w:b/>
          <w:bCs/>
          <w:sz w:val="28"/>
          <w:szCs w:val="28"/>
        </w:rPr>
      </w:pPr>
      <w:r w:rsidRPr="00323922">
        <w:rPr>
          <w:rFonts w:cs="Arial"/>
          <w:b/>
          <w:bCs/>
          <w:sz w:val="28"/>
          <w:szCs w:val="28"/>
        </w:rPr>
        <w:t>Supplemental material</w:t>
      </w:r>
    </w:p>
    <w:p w14:paraId="65FF93C3" w14:textId="77777777" w:rsidR="00AE7F8C" w:rsidRDefault="00AE7F8C" w:rsidP="00C46C4A">
      <w:pPr>
        <w:rPr>
          <w:rFonts w:cs="Arial"/>
          <w:b/>
          <w:bCs/>
          <w:sz w:val="22"/>
          <w:szCs w:val="22"/>
        </w:rPr>
      </w:pPr>
    </w:p>
    <w:p w14:paraId="0EFEFAE3" w14:textId="640F35CC" w:rsidR="00323922" w:rsidRDefault="00AE7F8C">
      <w:pPr>
        <w:pStyle w:val="TDC2"/>
        <w:tabs>
          <w:tab w:val="right" w:leader="dot" w:pos="9747"/>
        </w:tabs>
        <w:rPr>
          <w:noProof/>
          <w:lang w:val="es-ES" w:eastAsia="es-ES_tradnl"/>
        </w:rPr>
      </w:pPr>
      <w:r>
        <w:rPr>
          <w:rFonts w:cs="Arial"/>
          <w:b/>
          <w:bCs/>
          <w:sz w:val="22"/>
          <w:szCs w:val="22"/>
        </w:rPr>
        <w:fldChar w:fldCharType="begin"/>
      </w:r>
      <w:r>
        <w:rPr>
          <w:rFonts w:cs="Arial"/>
          <w:b/>
          <w:bCs/>
          <w:sz w:val="22"/>
          <w:szCs w:val="22"/>
        </w:rPr>
        <w:instrText xml:space="preserve"> TOC \o "1-3" \h \z \u </w:instrText>
      </w:r>
      <w:r>
        <w:rPr>
          <w:rFonts w:cs="Arial"/>
          <w:b/>
          <w:bCs/>
          <w:sz w:val="22"/>
          <w:szCs w:val="22"/>
        </w:rPr>
        <w:fldChar w:fldCharType="separate"/>
      </w:r>
      <w:hyperlink w:anchor="_Toc208999563" w:history="1">
        <w:r w:rsidR="00323922" w:rsidRPr="00DD3EDA">
          <w:rPr>
            <w:rStyle w:val="Hipervnculo"/>
            <w:rFonts w:cs="Arial"/>
            <w:noProof/>
          </w:rPr>
          <w:t>Table S1. Delphi consensus on responses generate</w:t>
        </w:r>
        <w:r w:rsidR="00323922" w:rsidRPr="00DD3EDA">
          <w:rPr>
            <w:rStyle w:val="Hipervnculo"/>
            <w:noProof/>
          </w:rPr>
          <w:t>d by three large language models to penile cancer management questions.</w:t>
        </w:r>
        <w:r w:rsidR="00323922">
          <w:rPr>
            <w:noProof/>
            <w:webHidden/>
          </w:rPr>
          <w:tab/>
        </w:r>
        <w:r w:rsidR="00323922">
          <w:rPr>
            <w:noProof/>
            <w:webHidden/>
          </w:rPr>
          <w:fldChar w:fldCharType="begin"/>
        </w:r>
        <w:r w:rsidR="00323922">
          <w:rPr>
            <w:noProof/>
            <w:webHidden/>
          </w:rPr>
          <w:instrText xml:space="preserve"> PAGEREF _Toc208999563 \h </w:instrText>
        </w:r>
        <w:r w:rsidR="00323922">
          <w:rPr>
            <w:noProof/>
            <w:webHidden/>
          </w:rPr>
        </w:r>
        <w:r w:rsidR="00323922">
          <w:rPr>
            <w:noProof/>
            <w:webHidden/>
          </w:rPr>
          <w:fldChar w:fldCharType="separate"/>
        </w:r>
        <w:r w:rsidR="00773FDA">
          <w:rPr>
            <w:noProof/>
            <w:webHidden/>
          </w:rPr>
          <w:t>2</w:t>
        </w:r>
        <w:r w:rsidR="00323922">
          <w:rPr>
            <w:noProof/>
            <w:webHidden/>
          </w:rPr>
          <w:fldChar w:fldCharType="end"/>
        </w:r>
      </w:hyperlink>
    </w:p>
    <w:p w14:paraId="66EB8CA3" w14:textId="6A8BB879" w:rsidR="00323922" w:rsidRDefault="00323922">
      <w:pPr>
        <w:pStyle w:val="TDC2"/>
        <w:tabs>
          <w:tab w:val="right" w:leader="dot" w:pos="9747"/>
        </w:tabs>
        <w:rPr>
          <w:noProof/>
          <w:lang w:val="es-ES" w:eastAsia="es-ES_tradnl"/>
        </w:rPr>
      </w:pPr>
      <w:hyperlink w:anchor="_Toc208999564" w:history="1">
        <w:r w:rsidRPr="00DD3EDA">
          <w:rPr>
            <w:rStyle w:val="Hipervnculo"/>
            <w:rFonts w:cs="Arial"/>
            <w:noProof/>
          </w:rPr>
          <w:t>Figure S1. Proportion of panelists scoring in each category (1–3 = disagreement, 4–6 = no consensus, 7–9 = agreement) per response and large language model in penile cancer after both Delphi rounds.</w:t>
        </w:r>
        <w:r>
          <w:rPr>
            <w:noProof/>
            <w:webHidden/>
          </w:rPr>
          <w:tab/>
        </w:r>
        <w:r>
          <w:rPr>
            <w:noProof/>
            <w:webHidden/>
          </w:rPr>
          <w:fldChar w:fldCharType="begin"/>
        </w:r>
        <w:r>
          <w:rPr>
            <w:noProof/>
            <w:webHidden/>
          </w:rPr>
          <w:instrText xml:space="preserve"> PAGEREF _Toc208999564 \h </w:instrText>
        </w:r>
        <w:r>
          <w:rPr>
            <w:noProof/>
            <w:webHidden/>
          </w:rPr>
        </w:r>
        <w:r>
          <w:rPr>
            <w:noProof/>
            <w:webHidden/>
          </w:rPr>
          <w:fldChar w:fldCharType="separate"/>
        </w:r>
        <w:r w:rsidR="00773FDA">
          <w:rPr>
            <w:noProof/>
            <w:webHidden/>
          </w:rPr>
          <w:t>6</w:t>
        </w:r>
        <w:r>
          <w:rPr>
            <w:noProof/>
            <w:webHidden/>
          </w:rPr>
          <w:fldChar w:fldCharType="end"/>
        </w:r>
      </w:hyperlink>
    </w:p>
    <w:p w14:paraId="757F2F90" w14:textId="132B5081" w:rsidR="00323922" w:rsidRDefault="00323922">
      <w:pPr>
        <w:pStyle w:val="TDC2"/>
        <w:tabs>
          <w:tab w:val="right" w:leader="dot" w:pos="9747"/>
        </w:tabs>
        <w:rPr>
          <w:noProof/>
          <w:lang w:val="es-ES" w:eastAsia="es-ES_tradnl"/>
        </w:rPr>
      </w:pPr>
      <w:hyperlink w:anchor="_Toc208999565" w:history="1">
        <w:r w:rsidRPr="00DD3EDA">
          <w:rPr>
            <w:rStyle w:val="Hipervnculo"/>
            <w:rFonts w:cs="Arial"/>
            <w:noProof/>
          </w:rPr>
          <w:t>Table S2. Delphi consensus on responses generated by three large language models to testicular cancer management questions.</w:t>
        </w:r>
        <w:r>
          <w:rPr>
            <w:noProof/>
            <w:webHidden/>
          </w:rPr>
          <w:tab/>
        </w:r>
        <w:r>
          <w:rPr>
            <w:noProof/>
            <w:webHidden/>
          </w:rPr>
          <w:fldChar w:fldCharType="begin"/>
        </w:r>
        <w:r>
          <w:rPr>
            <w:noProof/>
            <w:webHidden/>
          </w:rPr>
          <w:instrText xml:space="preserve"> PAGEREF _Toc208999565 \h </w:instrText>
        </w:r>
        <w:r>
          <w:rPr>
            <w:noProof/>
            <w:webHidden/>
          </w:rPr>
        </w:r>
        <w:r>
          <w:rPr>
            <w:noProof/>
            <w:webHidden/>
          </w:rPr>
          <w:fldChar w:fldCharType="separate"/>
        </w:r>
        <w:r w:rsidR="00773FDA">
          <w:rPr>
            <w:noProof/>
            <w:webHidden/>
          </w:rPr>
          <w:t>7</w:t>
        </w:r>
        <w:r>
          <w:rPr>
            <w:noProof/>
            <w:webHidden/>
          </w:rPr>
          <w:fldChar w:fldCharType="end"/>
        </w:r>
      </w:hyperlink>
    </w:p>
    <w:p w14:paraId="2B50AC29" w14:textId="070A6627" w:rsidR="00323922" w:rsidRDefault="00323922">
      <w:pPr>
        <w:pStyle w:val="TDC2"/>
        <w:tabs>
          <w:tab w:val="right" w:leader="dot" w:pos="9747"/>
        </w:tabs>
        <w:rPr>
          <w:noProof/>
          <w:lang w:val="es-ES" w:eastAsia="es-ES_tradnl"/>
        </w:rPr>
      </w:pPr>
      <w:hyperlink w:anchor="_Toc208999566" w:history="1">
        <w:r w:rsidRPr="00DD3EDA">
          <w:rPr>
            <w:rStyle w:val="Hipervnculo"/>
            <w:rFonts w:cs="Arial"/>
            <w:noProof/>
          </w:rPr>
          <w:t>Figure S2. Proportion of panelists scoring in each category (1–3 = disagreement, 4–6 = no consensus, 7–9 = agreement) per response and large language model in testicular cancer after both Delphi rounds.</w:t>
        </w:r>
        <w:r>
          <w:rPr>
            <w:noProof/>
            <w:webHidden/>
          </w:rPr>
          <w:tab/>
        </w:r>
        <w:r>
          <w:rPr>
            <w:noProof/>
            <w:webHidden/>
          </w:rPr>
          <w:fldChar w:fldCharType="begin"/>
        </w:r>
        <w:r>
          <w:rPr>
            <w:noProof/>
            <w:webHidden/>
          </w:rPr>
          <w:instrText xml:space="preserve"> PAGEREF _Toc208999566 \h </w:instrText>
        </w:r>
        <w:r>
          <w:rPr>
            <w:noProof/>
            <w:webHidden/>
          </w:rPr>
        </w:r>
        <w:r>
          <w:rPr>
            <w:noProof/>
            <w:webHidden/>
          </w:rPr>
          <w:fldChar w:fldCharType="separate"/>
        </w:r>
        <w:r w:rsidR="00773FDA">
          <w:rPr>
            <w:noProof/>
            <w:webHidden/>
          </w:rPr>
          <w:t>10</w:t>
        </w:r>
        <w:r>
          <w:rPr>
            <w:noProof/>
            <w:webHidden/>
          </w:rPr>
          <w:fldChar w:fldCharType="end"/>
        </w:r>
      </w:hyperlink>
    </w:p>
    <w:p w14:paraId="2D46979D" w14:textId="50E97CAE" w:rsidR="00AE7F8C" w:rsidRPr="00AE7F8C" w:rsidRDefault="00AE7F8C" w:rsidP="00C46C4A">
      <w:pPr>
        <w:rPr>
          <w:rFonts w:cs="Arial"/>
          <w:b/>
          <w:bCs/>
          <w:sz w:val="22"/>
          <w:szCs w:val="22"/>
        </w:rPr>
      </w:pPr>
      <w:r>
        <w:rPr>
          <w:rFonts w:cs="Arial"/>
          <w:b/>
          <w:bCs/>
          <w:sz w:val="22"/>
          <w:szCs w:val="22"/>
        </w:rPr>
        <w:fldChar w:fldCharType="end"/>
      </w:r>
    </w:p>
    <w:p w14:paraId="4EAA14E3" w14:textId="77777777" w:rsidR="00145845" w:rsidRDefault="00145845" w:rsidP="00C46C4A">
      <w:pPr>
        <w:rPr>
          <w:rFonts w:cs="Arial"/>
          <w:sz w:val="20"/>
          <w:szCs w:val="20"/>
        </w:rPr>
      </w:pPr>
    </w:p>
    <w:p w14:paraId="7C8C417C" w14:textId="77777777" w:rsidR="00AE7F8C" w:rsidRDefault="00AE7F8C" w:rsidP="00C46C4A">
      <w:pPr>
        <w:rPr>
          <w:rFonts w:cs="Arial"/>
          <w:sz w:val="20"/>
          <w:szCs w:val="20"/>
        </w:rPr>
      </w:pPr>
    </w:p>
    <w:p w14:paraId="476570FC" w14:textId="77777777" w:rsidR="00C46C4A" w:rsidRDefault="00C46C4A" w:rsidP="00C46C4A">
      <w:pPr>
        <w:rPr>
          <w:rFonts w:cs="Arial"/>
          <w:sz w:val="20"/>
          <w:szCs w:val="20"/>
        </w:rPr>
      </w:pPr>
    </w:p>
    <w:p w14:paraId="063283D2" w14:textId="77777777" w:rsidR="00C46C4A" w:rsidRDefault="00C46C4A" w:rsidP="00C46C4A">
      <w:pPr>
        <w:rPr>
          <w:rFonts w:cs="Arial"/>
          <w:sz w:val="20"/>
          <w:szCs w:val="20"/>
        </w:rPr>
      </w:pPr>
    </w:p>
    <w:p w14:paraId="23750237" w14:textId="77777777" w:rsidR="00C46C4A" w:rsidRPr="00C46C4A" w:rsidRDefault="00C46C4A" w:rsidP="00C46C4A">
      <w:pPr>
        <w:rPr>
          <w:rFonts w:cs="Arial"/>
          <w:sz w:val="20"/>
          <w:szCs w:val="20"/>
        </w:rPr>
        <w:sectPr w:rsidR="00C46C4A" w:rsidRPr="00C46C4A" w:rsidSect="00C46C4A">
          <w:footerReference w:type="even" r:id="rId10"/>
          <w:footerReference w:type="default" r:id="rId11"/>
          <w:pgSz w:w="12220" w:h="15840"/>
          <w:pgMar w:top="1138" w:right="1181" w:bottom="1138" w:left="1282" w:header="284" w:footer="510" w:gutter="0"/>
          <w:cols w:space="708"/>
          <w:titlePg/>
          <w:docGrid w:linePitch="360"/>
        </w:sectPr>
      </w:pPr>
    </w:p>
    <w:p w14:paraId="20D89223" w14:textId="359F2694" w:rsidR="00A7406D" w:rsidRPr="00755E7D" w:rsidRDefault="006930EB" w:rsidP="00755E7D">
      <w:pPr>
        <w:pStyle w:val="Ttulo2"/>
        <w:rPr>
          <w:sz w:val="24"/>
          <w:szCs w:val="24"/>
        </w:rPr>
      </w:pPr>
      <w:bookmarkStart w:id="0" w:name="_Toc208999563"/>
      <w:r w:rsidRPr="00145845">
        <w:rPr>
          <w:rFonts w:cs="Arial"/>
          <w:sz w:val="24"/>
          <w:szCs w:val="24"/>
        </w:rPr>
        <w:lastRenderedPageBreak/>
        <w:t xml:space="preserve">Table </w:t>
      </w:r>
      <w:r w:rsidR="00C544FF" w:rsidRPr="00145845">
        <w:rPr>
          <w:rFonts w:cs="Arial"/>
          <w:sz w:val="24"/>
          <w:szCs w:val="24"/>
        </w:rPr>
        <w:t>S</w:t>
      </w:r>
      <w:r w:rsidRPr="00145845">
        <w:rPr>
          <w:rFonts w:cs="Arial"/>
          <w:sz w:val="24"/>
          <w:szCs w:val="24"/>
        </w:rPr>
        <w:t xml:space="preserve">1. </w:t>
      </w:r>
      <w:r w:rsidR="00EE684E" w:rsidRPr="00145845">
        <w:rPr>
          <w:rFonts w:cs="Arial"/>
          <w:sz w:val="24"/>
          <w:szCs w:val="24"/>
        </w:rPr>
        <w:t>Delphi consensus on responses generate</w:t>
      </w:r>
      <w:r w:rsidR="00EE684E" w:rsidRPr="00145845">
        <w:rPr>
          <w:sz w:val="24"/>
          <w:szCs w:val="24"/>
        </w:rPr>
        <w:t>d by three large language models to penile cancer management questions.</w:t>
      </w:r>
      <w:bookmarkEnd w:id="0"/>
    </w:p>
    <w:tbl>
      <w:tblPr>
        <w:tblStyle w:val="Tablaconcuadrcula"/>
        <w:tblW w:w="5000" w:type="pct"/>
        <w:tblLook w:val="04A0" w:firstRow="1" w:lastRow="0" w:firstColumn="1" w:lastColumn="0" w:noHBand="0" w:noVBand="1"/>
      </w:tblPr>
      <w:tblGrid>
        <w:gridCol w:w="3743"/>
        <w:gridCol w:w="1159"/>
        <w:gridCol w:w="1159"/>
        <w:gridCol w:w="1159"/>
        <w:gridCol w:w="5277"/>
        <w:gridCol w:w="1057"/>
      </w:tblGrid>
      <w:tr w:rsidR="00433CC3" w:rsidRPr="00A7406D" w14:paraId="3FACBF13" w14:textId="5C4928EB" w:rsidTr="00433CC3">
        <w:tc>
          <w:tcPr>
            <w:tcW w:w="1400" w:type="pct"/>
            <w:vMerge w:val="restart"/>
          </w:tcPr>
          <w:p w14:paraId="5D0A1422" w14:textId="376FB3A9" w:rsidR="00433CC3" w:rsidRPr="00A7406D" w:rsidRDefault="00433CC3" w:rsidP="00A7406D">
            <w:pPr>
              <w:contextualSpacing/>
              <w:jc w:val="center"/>
              <w:rPr>
                <w:b/>
                <w:bCs/>
                <w:sz w:val="20"/>
                <w:szCs w:val="20"/>
              </w:rPr>
            </w:pPr>
            <w:r w:rsidRPr="00A7406D">
              <w:rPr>
                <w:b/>
                <w:bCs/>
                <w:sz w:val="20"/>
                <w:szCs w:val="20"/>
              </w:rPr>
              <w:t>Guideline-based questions</w:t>
            </w:r>
          </w:p>
        </w:tc>
        <w:tc>
          <w:tcPr>
            <w:tcW w:w="1284" w:type="pct"/>
            <w:gridSpan w:val="3"/>
            <w:tcBorders>
              <w:bottom w:val="single" w:sz="4" w:space="0" w:color="auto"/>
            </w:tcBorders>
          </w:tcPr>
          <w:p w14:paraId="34406359" w14:textId="4648A63D" w:rsidR="00433CC3" w:rsidRPr="005D7AC3" w:rsidRDefault="00433CC3" w:rsidP="00DD0B41">
            <w:pPr>
              <w:contextualSpacing/>
              <w:jc w:val="center"/>
              <w:rPr>
                <w:b/>
                <w:bCs/>
                <w:sz w:val="20"/>
                <w:szCs w:val="20"/>
                <w:vertAlign w:val="superscript"/>
              </w:rPr>
            </w:pPr>
            <w:r w:rsidRPr="005D7AC3">
              <w:rPr>
                <w:b/>
                <w:bCs/>
                <w:sz w:val="20"/>
                <w:szCs w:val="20"/>
              </w:rPr>
              <w:t>Delphi results by LLM</w:t>
            </w:r>
            <w:r>
              <w:rPr>
                <w:b/>
                <w:bCs/>
                <w:sz w:val="20"/>
                <w:szCs w:val="20"/>
                <w:vertAlign w:val="superscript"/>
              </w:rPr>
              <w:t>1,2</w:t>
            </w:r>
          </w:p>
        </w:tc>
        <w:tc>
          <w:tcPr>
            <w:tcW w:w="2022" w:type="pct"/>
            <w:vMerge w:val="restart"/>
          </w:tcPr>
          <w:p w14:paraId="25300E99" w14:textId="176A6B0E" w:rsidR="00433CC3" w:rsidRPr="00A7406D" w:rsidRDefault="00433CC3" w:rsidP="00A7406D">
            <w:pPr>
              <w:contextualSpacing/>
              <w:jc w:val="center"/>
              <w:rPr>
                <w:b/>
                <w:bCs/>
                <w:sz w:val="20"/>
                <w:szCs w:val="20"/>
              </w:rPr>
            </w:pPr>
            <w:r w:rsidRPr="00A7406D">
              <w:rPr>
                <w:b/>
                <w:bCs/>
                <w:sz w:val="20"/>
                <w:szCs w:val="20"/>
              </w:rPr>
              <w:t xml:space="preserve">Summary of </w:t>
            </w:r>
            <w:r>
              <w:rPr>
                <w:b/>
                <w:bCs/>
                <w:sz w:val="20"/>
                <w:szCs w:val="20"/>
              </w:rPr>
              <w:t>main</w:t>
            </w:r>
            <w:r w:rsidRPr="00A7406D">
              <w:rPr>
                <w:b/>
                <w:bCs/>
                <w:sz w:val="20"/>
                <w:szCs w:val="20"/>
              </w:rPr>
              <w:t xml:space="preserve"> panelists</w:t>
            </w:r>
            <w:r>
              <w:rPr>
                <w:b/>
                <w:bCs/>
                <w:sz w:val="20"/>
                <w:szCs w:val="20"/>
              </w:rPr>
              <w:t>’</w:t>
            </w:r>
            <w:r w:rsidRPr="00A7406D">
              <w:rPr>
                <w:b/>
                <w:bCs/>
                <w:sz w:val="20"/>
                <w:szCs w:val="20"/>
              </w:rPr>
              <w:t xml:space="preserve"> comment</w:t>
            </w:r>
            <w:r>
              <w:rPr>
                <w:b/>
                <w:bCs/>
                <w:sz w:val="20"/>
                <w:szCs w:val="20"/>
              </w:rPr>
              <w:t>s</w:t>
            </w:r>
          </w:p>
        </w:tc>
        <w:tc>
          <w:tcPr>
            <w:tcW w:w="294" w:type="pct"/>
            <w:vMerge w:val="restart"/>
          </w:tcPr>
          <w:p w14:paraId="56143D0C" w14:textId="77777777" w:rsidR="00433CC3" w:rsidRPr="00687DA3" w:rsidRDefault="00433CC3" w:rsidP="00433CC3">
            <w:pPr>
              <w:contextualSpacing/>
              <w:jc w:val="center"/>
              <w:rPr>
                <w:rFonts w:cs="Arial"/>
                <w:b/>
                <w:bCs/>
                <w:color w:val="000000" w:themeColor="text1"/>
                <w:sz w:val="20"/>
                <w:szCs w:val="20"/>
              </w:rPr>
            </w:pPr>
            <w:r w:rsidRPr="00687DA3">
              <w:rPr>
                <w:rFonts w:cs="Arial"/>
                <w:b/>
                <w:bCs/>
                <w:color w:val="000000" w:themeColor="text1"/>
                <w:sz w:val="20"/>
                <w:szCs w:val="20"/>
              </w:rPr>
              <w:t>Panelists</w:t>
            </w:r>
          </w:p>
          <w:p w14:paraId="7DB3B7B4" w14:textId="6176E8E6" w:rsidR="00433CC3" w:rsidRPr="00A7406D" w:rsidRDefault="00433CC3" w:rsidP="00433CC3">
            <w:pPr>
              <w:contextualSpacing/>
              <w:jc w:val="center"/>
              <w:rPr>
                <w:b/>
                <w:bCs/>
                <w:sz w:val="20"/>
                <w:szCs w:val="20"/>
              </w:rPr>
            </w:pPr>
            <w:r w:rsidRPr="00687DA3">
              <w:rPr>
                <w:rFonts w:cs="Arial"/>
                <w:b/>
                <w:bCs/>
                <w:color w:val="000000" w:themeColor="text1"/>
                <w:sz w:val="20"/>
                <w:szCs w:val="20"/>
              </w:rPr>
              <w:t>(n)</w:t>
            </w:r>
          </w:p>
        </w:tc>
      </w:tr>
      <w:tr w:rsidR="00433CC3" w:rsidRPr="00C848D0" w14:paraId="73FE2D6C" w14:textId="729B69A7" w:rsidTr="00433CC3">
        <w:tc>
          <w:tcPr>
            <w:tcW w:w="1400" w:type="pct"/>
            <w:vMerge/>
            <w:vAlign w:val="center"/>
          </w:tcPr>
          <w:p w14:paraId="3C9BB188" w14:textId="77777777" w:rsidR="00433CC3" w:rsidRPr="00C848D0" w:rsidRDefault="00433CC3" w:rsidP="00DD0B41">
            <w:pPr>
              <w:contextualSpacing/>
              <w:rPr>
                <w:sz w:val="20"/>
                <w:szCs w:val="20"/>
              </w:rPr>
            </w:pPr>
          </w:p>
        </w:tc>
        <w:tc>
          <w:tcPr>
            <w:tcW w:w="428" w:type="pct"/>
            <w:tcBorders>
              <w:bottom w:val="single" w:sz="4" w:space="0" w:color="auto"/>
            </w:tcBorders>
          </w:tcPr>
          <w:p w14:paraId="3BF6912A" w14:textId="37BB352C" w:rsidR="00433CC3" w:rsidRPr="00C848D0" w:rsidRDefault="00433CC3" w:rsidP="00DD0B41">
            <w:pPr>
              <w:contextualSpacing/>
              <w:jc w:val="center"/>
              <w:rPr>
                <w:sz w:val="20"/>
                <w:szCs w:val="20"/>
              </w:rPr>
            </w:pPr>
            <w:r w:rsidRPr="00C848D0">
              <w:rPr>
                <w:sz w:val="20"/>
                <w:szCs w:val="20"/>
              </w:rPr>
              <w:t>Claude</w:t>
            </w:r>
          </w:p>
        </w:tc>
        <w:tc>
          <w:tcPr>
            <w:tcW w:w="428" w:type="pct"/>
            <w:tcBorders>
              <w:bottom w:val="single" w:sz="4" w:space="0" w:color="auto"/>
            </w:tcBorders>
          </w:tcPr>
          <w:p w14:paraId="7D2BBB2A" w14:textId="7F5BADDB" w:rsidR="00433CC3" w:rsidRPr="00C848D0" w:rsidRDefault="00433CC3" w:rsidP="00DD0B41">
            <w:pPr>
              <w:contextualSpacing/>
              <w:jc w:val="center"/>
              <w:rPr>
                <w:sz w:val="20"/>
                <w:szCs w:val="20"/>
              </w:rPr>
            </w:pPr>
            <w:r w:rsidRPr="00C848D0">
              <w:rPr>
                <w:sz w:val="20"/>
                <w:szCs w:val="20"/>
              </w:rPr>
              <w:t>Gemini</w:t>
            </w:r>
          </w:p>
        </w:tc>
        <w:tc>
          <w:tcPr>
            <w:tcW w:w="428" w:type="pct"/>
            <w:tcBorders>
              <w:bottom w:val="single" w:sz="4" w:space="0" w:color="auto"/>
            </w:tcBorders>
          </w:tcPr>
          <w:p w14:paraId="11B84255" w14:textId="3DCE0810" w:rsidR="00433CC3" w:rsidRPr="00C848D0" w:rsidRDefault="00433CC3" w:rsidP="00DD0B41">
            <w:pPr>
              <w:contextualSpacing/>
              <w:jc w:val="center"/>
              <w:rPr>
                <w:sz w:val="20"/>
                <w:szCs w:val="20"/>
              </w:rPr>
            </w:pPr>
            <w:r w:rsidRPr="00C848D0">
              <w:rPr>
                <w:sz w:val="20"/>
                <w:szCs w:val="20"/>
              </w:rPr>
              <w:t>ChatGPT</w:t>
            </w:r>
          </w:p>
        </w:tc>
        <w:tc>
          <w:tcPr>
            <w:tcW w:w="2022" w:type="pct"/>
            <w:vMerge/>
            <w:tcBorders>
              <w:bottom w:val="single" w:sz="4" w:space="0" w:color="auto"/>
            </w:tcBorders>
          </w:tcPr>
          <w:p w14:paraId="780B9FE4" w14:textId="0AF54AEE" w:rsidR="00433CC3" w:rsidRPr="00C848D0" w:rsidRDefault="00433CC3" w:rsidP="00DD0B41">
            <w:pPr>
              <w:contextualSpacing/>
              <w:jc w:val="center"/>
              <w:rPr>
                <w:sz w:val="20"/>
                <w:szCs w:val="20"/>
              </w:rPr>
            </w:pPr>
          </w:p>
        </w:tc>
        <w:tc>
          <w:tcPr>
            <w:tcW w:w="294" w:type="pct"/>
            <w:vMerge/>
            <w:tcBorders>
              <w:bottom w:val="single" w:sz="4" w:space="0" w:color="auto"/>
            </w:tcBorders>
          </w:tcPr>
          <w:p w14:paraId="4F310FD9" w14:textId="77777777" w:rsidR="00433CC3" w:rsidRPr="00C848D0" w:rsidRDefault="00433CC3" w:rsidP="00DD0B41">
            <w:pPr>
              <w:contextualSpacing/>
              <w:jc w:val="center"/>
              <w:rPr>
                <w:sz w:val="20"/>
                <w:szCs w:val="20"/>
              </w:rPr>
            </w:pPr>
          </w:p>
        </w:tc>
      </w:tr>
      <w:tr w:rsidR="00433CC3" w:rsidRPr="00C848D0" w14:paraId="492ED441" w14:textId="2839CC21" w:rsidTr="00433CC3">
        <w:trPr>
          <w:trHeight w:val="343"/>
        </w:trPr>
        <w:tc>
          <w:tcPr>
            <w:tcW w:w="1400" w:type="pct"/>
          </w:tcPr>
          <w:p w14:paraId="79216DFC" w14:textId="6CDEE3CB" w:rsidR="00433CC3" w:rsidRPr="001052BE" w:rsidRDefault="00433CC3" w:rsidP="00DD0B41">
            <w:pPr>
              <w:pStyle w:val="Prrafodelista"/>
              <w:ind w:left="0"/>
              <w:rPr>
                <w:sz w:val="20"/>
                <w:szCs w:val="20"/>
              </w:rPr>
            </w:pPr>
            <w:r>
              <w:rPr>
                <w:sz w:val="20"/>
                <w:szCs w:val="20"/>
              </w:rPr>
              <w:t xml:space="preserve">1. </w:t>
            </w:r>
            <w:r w:rsidRPr="001052BE">
              <w:rPr>
                <w:sz w:val="20"/>
                <w:szCs w:val="20"/>
              </w:rPr>
              <w:t>How many years of follow-up are mandatory after a diagnosis of penile cancer?</w:t>
            </w:r>
          </w:p>
        </w:tc>
        <w:tc>
          <w:tcPr>
            <w:tcW w:w="428" w:type="pct"/>
            <w:tcBorders>
              <w:bottom w:val="single" w:sz="4" w:space="0" w:color="auto"/>
            </w:tcBorders>
            <w:shd w:val="clear" w:color="auto" w:fill="B3E5A1" w:themeFill="accent6" w:themeFillTint="66"/>
          </w:tcPr>
          <w:p w14:paraId="1714CAA4" w14:textId="77777777" w:rsidR="00433CC3" w:rsidRDefault="00433CC3" w:rsidP="00DD0B41">
            <w:pPr>
              <w:contextualSpacing/>
              <w:jc w:val="center"/>
              <w:rPr>
                <w:sz w:val="20"/>
                <w:szCs w:val="20"/>
              </w:rPr>
            </w:pPr>
            <w:r w:rsidRPr="001052BE">
              <w:rPr>
                <w:sz w:val="20"/>
                <w:szCs w:val="20"/>
              </w:rPr>
              <w:t>1</w:t>
            </w:r>
            <w:r w:rsidRPr="007209A3">
              <w:rPr>
                <w:sz w:val="20"/>
                <w:szCs w:val="20"/>
                <w:vertAlign w:val="superscript"/>
              </w:rPr>
              <w:t>st</w:t>
            </w:r>
            <w:r>
              <w:rPr>
                <w:sz w:val="20"/>
                <w:szCs w:val="20"/>
              </w:rPr>
              <w:t xml:space="preserve"> </w:t>
            </w:r>
            <w:r w:rsidRPr="001052BE">
              <w:rPr>
                <w:sz w:val="20"/>
                <w:szCs w:val="20"/>
              </w:rPr>
              <w:t xml:space="preserve">round </w:t>
            </w:r>
          </w:p>
          <w:p w14:paraId="12855004" w14:textId="13AEA9CE" w:rsidR="00433CC3" w:rsidRPr="001052BE" w:rsidRDefault="00433CC3" w:rsidP="00DD0B41">
            <w:pPr>
              <w:contextualSpacing/>
              <w:jc w:val="center"/>
              <w:rPr>
                <w:sz w:val="20"/>
                <w:szCs w:val="20"/>
              </w:rPr>
            </w:pPr>
            <w:r w:rsidRPr="001052BE">
              <w:rPr>
                <w:sz w:val="20"/>
                <w:szCs w:val="20"/>
              </w:rPr>
              <w:t>(100%)</w:t>
            </w:r>
          </w:p>
        </w:tc>
        <w:tc>
          <w:tcPr>
            <w:tcW w:w="428" w:type="pct"/>
            <w:tcBorders>
              <w:bottom w:val="single" w:sz="4" w:space="0" w:color="auto"/>
            </w:tcBorders>
            <w:shd w:val="clear" w:color="auto" w:fill="D9F2D0" w:themeFill="accent6" w:themeFillTint="33"/>
          </w:tcPr>
          <w:p w14:paraId="23B75C08" w14:textId="76FECC04" w:rsidR="00433CC3" w:rsidRDefault="00433CC3" w:rsidP="00662344">
            <w:pPr>
              <w:contextualSpacing/>
              <w:jc w:val="center"/>
              <w:rPr>
                <w:sz w:val="20"/>
                <w:szCs w:val="20"/>
              </w:rPr>
            </w:pPr>
            <w:r w:rsidRPr="001052BE">
              <w:rPr>
                <w:sz w:val="20"/>
                <w:szCs w:val="20"/>
              </w:rPr>
              <w:t>2</w:t>
            </w:r>
            <w:r w:rsidRPr="007209A3">
              <w:rPr>
                <w:sz w:val="20"/>
                <w:szCs w:val="20"/>
                <w:vertAlign w:val="superscript"/>
              </w:rPr>
              <w:t>nd</w:t>
            </w:r>
            <w:r>
              <w:rPr>
                <w:sz w:val="20"/>
                <w:szCs w:val="20"/>
              </w:rPr>
              <w:t xml:space="preserve"> </w:t>
            </w:r>
            <w:r w:rsidRPr="001052BE">
              <w:rPr>
                <w:sz w:val="20"/>
                <w:szCs w:val="20"/>
              </w:rPr>
              <w:t xml:space="preserve">round </w:t>
            </w:r>
          </w:p>
          <w:p w14:paraId="1F5B597C" w14:textId="32F95ED2" w:rsidR="00433CC3" w:rsidRPr="001052BE" w:rsidRDefault="00433CC3" w:rsidP="00DD0B41">
            <w:pPr>
              <w:contextualSpacing/>
              <w:jc w:val="center"/>
              <w:rPr>
                <w:sz w:val="20"/>
                <w:szCs w:val="20"/>
              </w:rPr>
            </w:pPr>
            <w:r w:rsidRPr="001052BE">
              <w:rPr>
                <w:sz w:val="20"/>
                <w:szCs w:val="20"/>
              </w:rPr>
              <w:t>(100%)</w:t>
            </w:r>
          </w:p>
        </w:tc>
        <w:tc>
          <w:tcPr>
            <w:tcW w:w="428" w:type="pct"/>
            <w:tcBorders>
              <w:bottom w:val="single" w:sz="4" w:space="0" w:color="auto"/>
            </w:tcBorders>
            <w:shd w:val="clear" w:color="auto" w:fill="D9F2D0" w:themeFill="accent6" w:themeFillTint="33"/>
          </w:tcPr>
          <w:p w14:paraId="11772D45" w14:textId="27E5BC53" w:rsidR="00433CC3" w:rsidRDefault="00433CC3" w:rsidP="00662344">
            <w:pPr>
              <w:contextualSpacing/>
              <w:jc w:val="center"/>
              <w:rPr>
                <w:sz w:val="20"/>
                <w:szCs w:val="20"/>
              </w:rPr>
            </w:pPr>
            <w:r w:rsidRPr="001052BE">
              <w:rPr>
                <w:sz w:val="20"/>
                <w:szCs w:val="20"/>
              </w:rPr>
              <w:t>2</w:t>
            </w:r>
            <w:r w:rsidRPr="007209A3">
              <w:rPr>
                <w:sz w:val="20"/>
                <w:szCs w:val="20"/>
                <w:vertAlign w:val="superscript"/>
              </w:rPr>
              <w:t>nd</w:t>
            </w:r>
            <w:r>
              <w:rPr>
                <w:sz w:val="20"/>
                <w:szCs w:val="20"/>
              </w:rPr>
              <w:t xml:space="preserve"> </w:t>
            </w:r>
            <w:r w:rsidRPr="001052BE">
              <w:rPr>
                <w:sz w:val="20"/>
                <w:szCs w:val="20"/>
              </w:rPr>
              <w:t xml:space="preserve">round </w:t>
            </w:r>
          </w:p>
          <w:p w14:paraId="0E84AE16" w14:textId="1905E036" w:rsidR="00433CC3" w:rsidRPr="001052BE" w:rsidRDefault="00433CC3" w:rsidP="00DD0B41">
            <w:pPr>
              <w:contextualSpacing/>
              <w:jc w:val="center"/>
              <w:rPr>
                <w:sz w:val="20"/>
                <w:szCs w:val="20"/>
              </w:rPr>
            </w:pPr>
            <w:r w:rsidRPr="001052BE">
              <w:rPr>
                <w:sz w:val="20"/>
                <w:szCs w:val="20"/>
              </w:rPr>
              <w:t>(87.5%)</w:t>
            </w:r>
          </w:p>
        </w:tc>
        <w:tc>
          <w:tcPr>
            <w:tcW w:w="2022" w:type="pct"/>
            <w:tcBorders>
              <w:bottom w:val="single" w:sz="4" w:space="0" w:color="auto"/>
            </w:tcBorders>
          </w:tcPr>
          <w:p w14:paraId="6EB161B5" w14:textId="77777777" w:rsidR="00433CC3" w:rsidRPr="00A7406D" w:rsidRDefault="00433CC3" w:rsidP="00662344">
            <w:pPr>
              <w:contextualSpacing/>
              <w:jc w:val="center"/>
              <w:rPr>
                <w:b/>
                <w:bCs/>
                <w:sz w:val="20"/>
                <w:szCs w:val="20"/>
              </w:rPr>
            </w:pPr>
          </w:p>
        </w:tc>
        <w:tc>
          <w:tcPr>
            <w:tcW w:w="294" w:type="pct"/>
            <w:tcBorders>
              <w:bottom w:val="single" w:sz="4" w:space="0" w:color="auto"/>
            </w:tcBorders>
          </w:tcPr>
          <w:p w14:paraId="4C58CEBA" w14:textId="0B638DE2" w:rsidR="00433CC3" w:rsidRPr="00FD2F59" w:rsidRDefault="00FD2F59" w:rsidP="00662344">
            <w:pPr>
              <w:contextualSpacing/>
              <w:jc w:val="center"/>
              <w:rPr>
                <w:sz w:val="20"/>
                <w:szCs w:val="20"/>
              </w:rPr>
            </w:pPr>
            <w:r>
              <w:rPr>
                <w:sz w:val="20"/>
                <w:szCs w:val="20"/>
              </w:rPr>
              <w:t>9</w:t>
            </w:r>
          </w:p>
        </w:tc>
      </w:tr>
      <w:tr w:rsidR="00433CC3" w:rsidRPr="00C848D0" w14:paraId="1ED32E51" w14:textId="05FF8D04" w:rsidTr="00433CC3">
        <w:trPr>
          <w:trHeight w:val="852"/>
        </w:trPr>
        <w:tc>
          <w:tcPr>
            <w:tcW w:w="1400" w:type="pct"/>
          </w:tcPr>
          <w:p w14:paraId="2491965C" w14:textId="77D2CE8D" w:rsidR="00433CC3" w:rsidRPr="001052BE" w:rsidRDefault="00433CC3" w:rsidP="00DD0B41">
            <w:pPr>
              <w:contextualSpacing/>
              <w:rPr>
                <w:sz w:val="20"/>
                <w:szCs w:val="20"/>
              </w:rPr>
            </w:pPr>
            <w:r>
              <w:rPr>
                <w:sz w:val="20"/>
                <w:szCs w:val="20"/>
              </w:rPr>
              <w:t xml:space="preserve">2. </w:t>
            </w:r>
            <w:r w:rsidRPr="001052BE">
              <w:rPr>
                <w:sz w:val="20"/>
                <w:szCs w:val="20"/>
              </w:rPr>
              <w:t xml:space="preserve">In a patient with intermediate-grade pT2 penile cancer who has undergone bilateral inguinal lymphadenectomy, with one metastatic lymph node (0.8 cm in diameter) detected out of 12 removed, is a pelvic lymphadenectomy required if the </w:t>
            </w:r>
            <w:bookmarkStart w:id="1" w:name="OLE_LINK1"/>
            <w:r w:rsidRPr="001052BE">
              <w:rPr>
                <w:sz w:val="20"/>
                <w:szCs w:val="20"/>
              </w:rPr>
              <w:t xml:space="preserve">FDG-PET </w:t>
            </w:r>
            <w:bookmarkEnd w:id="1"/>
            <w:r w:rsidRPr="001052BE">
              <w:rPr>
                <w:sz w:val="20"/>
                <w:szCs w:val="20"/>
              </w:rPr>
              <w:t>scan is negative?</w:t>
            </w:r>
          </w:p>
        </w:tc>
        <w:tc>
          <w:tcPr>
            <w:tcW w:w="428" w:type="pct"/>
            <w:tcBorders>
              <w:bottom w:val="single" w:sz="4" w:space="0" w:color="auto"/>
            </w:tcBorders>
            <w:shd w:val="clear" w:color="auto" w:fill="B3E5A1" w:themeFill="accent6" w:themeFillTint="66"/>
          </w:tcPr>
          <w:p w14:paraId="00420B9C" w14:textId="38026E44" w:rsidR="00433CC3" w:rsidRPr="00C848D0" w:rsidRDefault="00433CC3" w:rsidP="00DD0B41">
            <w:pPr>
              <w:contextualSpacing/>
              <w:jc w:val="center"/>
              <w:rPr>
                <w:sz w:val="20"/>
                <w:szCs w:val="20"/>
              </w:rPr>
            </w:pPr>
            <w:r w:rsidRPr="006C077F">
              <w:rPr>
                <w:sz w:val="20"/>
                <w:szCs w:val="20"/>
              </w:rPr>
              <w:t>1</w:t>
            </w:r>
            <w:r w:rsidRPr="007209A3">
              <w:rPr>
                <w:sz w:val="20"/>
                <w:szCs w:val="20"/>
                <w:vertAlign w:val="superscript"/>
              </w:rPr>
              <w:t>st</w:t>
            </w:r>
            <w:r>
              <w:rPr>
                <w:sz w:val="20"/>
                <w:szCs w:val="20"/>
              </w:rPr>
              <w:t xml:space="preserve"> </w:t>
            </w:r>
            <w:r w:rsidRPr="006C077F">
              <w:rPr>
                <w:sz w:val="20"/>
                <w:szCs w:val="20"/>
              </w:rPr>
              <w:t>round (100%)</w:t>
            </w:r>
          </w:p>
        </w:tc>
        <w:tc>
          <w:tcPr>
            <w:tcW w:w="428" w:type="pct"/>
            <w:tcBorders>
              <w:bottom w:val="single" w:sz="4" w:space="0" w:color="auto"/>
            </w:tcBorders>
            <w:shd w:val="clear" w:color="auto" w:fill="B3E5A1" w:themeFill="accent6" w:themeFillTint="66"/>
          </w:tcPr>
          <w:p w14:paraId="00C41E64" w14:textId="341AD1AE" w:rsidR="00433CC3" w:rsidRPr="00C848D0" w:rsidRDefault="00433CC3" w:rsidP="00DD0B41">
            <w:pPr>
              <w:contextualSpacing/>
              <w:jc w:val="center"/>
              <w:rPr>
                <w:sz w:val="20"/>
                <w:szCs w:val="20"/>
              </w:rPr>
            </w:pPr>
            <w:r w:rsidRPr="006C077F">
              <w:rPr>
                <w:sz w:val="20"/>
                <w:szCs w:val="20"/>
              </w:rPr>
              <w:t>1</w:t>
            </w:r>
            <w:r w:rsidRPr="007209A3">
              <w:rPr>
                <w:sz w:val="20"/>
                <w:szCs w:val="20"/>
                <w:vertAlign w:val="superscript"/>
              </w:rPr>
              <w:t>st</w:t>
            </w:r>
            <w:r w:rsidRPr="006C077F">
              <w:rPr>
                <w:sz w:val="20"/>
                <w:szCs w:val="20"/>
              </w:rPr>
              <w:t xml:space="preserve"> round (</w:t>
            </w:r>
            <w:r>
              <w:rPr>
                <w:sz w:val="20"/>
                <w:szCs w:val="20"/>
              </w:rPr>
              <w:t>88.9</w:t>
            </w:r>
            <w:r w:rsidRPr="006C077F">
              <w:rPr>
                <w:sz w:val="20"/>
                <w:szCs w:val="20"/>
              </w:rPr>
              <w:t>%)</w:t>
            </w:r>
          </w:p>
        </w:tc>
        <w:tc>
          <w:tcPr>
            <w:tcW w:w="428" w:type="pct"/>
            <w:tcBorders>
              <w:bottom w:val="single" w:sz="4" w:space="0" w:color="auto"/>
            </w:tcBorders>
            <w:shd w:val="clear" w:color="auto" w:fill="B3E5A1" w:themeFill="accent6" w:themeFillTint="66"/>
          </w:tcPr>
          <w:p w14:paraId="7ECE9713" w14:textId="2378FFA7" w:rsidR="00433CC3" w:rsidRPr="00C848D0" w:rsidRDefault="00433CC3" w:rsidP="00DD0B41">
            <w:pPr>
              <w:contextualSpacing/>
              <w:jc w:val="center"/>
              <w:rPr>
                <w:sz w:val="20"/>
                <w:szCs w:val="20"/>
              </w:rPr>
            </w:pPr>
            <w:r w:rsidRPr="006C077F">
              <w:rPr>
                <w:sz w:val="20"/>
                <w:szCs w:val="20"/>
              </w:rPr>
              <w:t>1</w:t>
            </w:r>
            <w:r w:rsidRPr="007209A3">
              <w:rPr>
                <w:sz w:val="20"/>
                <w:szCs w:val="20"/>
                <w:vertAlign w:val="superscript"/>
              </w:rPr>
              <w:t>st</w:t>
            </w:r>
            <w:r>
              <w:rPr>
                <w:sz w:val="20"/>
                <w:szCs w:val="20"/>
                <w:vertAlign w:val="superscript"/>
              </w:rPr>
              <w:t xml:space="preserve"> </w:t>
            </w:r>
            <w:r w:rsidRPr="006C077F">
              <w:rPr>
                <w:sz w:val="20"/>
                <w:szCs w:val="20"/>
              </w:rPr>
              <w:t>round (</w:t>
            </w:r>
            <w:r>
              <w:rPr>
                <w:sz w:val="20"/>
                <w:szCs w:val="20"/>
              </w:rPr>
              <w:t>88.9</w:t>
            </w:r>
            <w:r w:rsidRPr="006C077F">
              <w:rPr>
                <w:sz w:val="20"/>
                <w:szCs w:val="20"/>
              </w:rPr>
              <w:t>%)</w:t>
            </w:r>
          </w:p>
        </w:tc>
        <w:tc>
          <w:tcPr>
            <w:tcW w:w="2022" w:type="pct"/>
            <w:tcBorders>
              <w:bottom w:val="single" w:sz="4" w:space="0" w:color="auto"/>
            </w:tcBorders>
          </w:tcPr>
          <w:p w14:paraId="2807CE5C" w14:textId="77777777" w:rsidR="00433CC3" w:rsidRPr="006C077F" w:rsidRDefault="00433CC3" w:rsidP="00DD0B41">
            <w:pPr>
              <w:contextualSpacing/>
              <w:jc w:val="center"/>
              <w:rPr>
                <w:sz w:val="20"/>
                <w:szCs w:val="20"/>
              </w:rPr>
            </w:pPr>
          </w:p>
        </w:tc>
        <w:tc>
          <w:tcPr>
            <w:tcW w:w="294" w:type="pct"/>
            <w:tcBorders>
              <w:bottom w:val="single" w:sz="4" w:space="0" w:color="auto"/>
            </w:tcBorders>
          </w:tcPr>
          <w:p w14:paraId="37D184F5" w14:textId="55206D6E" w:rsidR="00433CC3" w:rsidRPr="006C077F" w:rsidRDefault="00FD2F59" w:rsidP="00DD0B41">
            <w:pPr>
              <w:contextualSpacing/>
              <w:jc w:val="center"/>
              <w:rPr>
                <w:sz w:val="20"/>
                <w:szCs w:val="20"/>
              </w:rPr>
            </w:pPr>
            <w:r>
              <w:rPr>
                <w:sz w:val="20"/>
                <w:szCs w:val="20"/>
              </w:rPr>
              <w:t>9</w:t>
            </w:r>
          </w:p>
        </w:tc>
      </w:tr>
      <w:tr w:rsidR="00433CC3" w:rsidRPr="00C848D0" w14:paraId="376CC1A5" w14:textId="7BE66ED0" w:rsidTr="00433CC3">
        <w:tc>
          <w:tcPr>
            <w:tcW w:w="1400" w:type="pct"/>
          </w:tcPr>
          <w:p w14:paraId="26A4AA93" w14:textId="7782E063" w:rsidR="00433CC3" w:rsidRPr="00C848D0" w:rsidRDefault="00433CC3" w:rsidP="00DD0B41">
            <w:pPr>
              <w:contextualSpacing/>
              <w:rPr>
                <w:sz w:val="20"/>
                <w:szCs w:val="20"/>
              </w:rPr>
            </w:pPr>
            <w:r>
              <w:rPr>
                <w:sz w:val="20"/>
                <w:szCs w:val="20"/>
              </w:rPr>
              <w:t xml:space="preserve">3. </w:t>
            </w:r>
            <w:r w:rsidRPr="00B615AD">
              <w:rPr>
                <w:sz w:val="20"/>
                <w:szCs w:val="20"/>
              </w:rPr>
              <w:t>What penis-preserving treatment options are feasible for a moderately differentiated squamous cell carcinoma infiltrating the urethra (but not the corpora cavernosa) with a maximum diameter of 35 mm?</w:t>
            </w:r>
          </w:p>
        </w:tc>
        <w:tc>
          <w:tcPr>
            <w:tcW w:w="428" w:type="pct"/>
            <w:tcBorders>
              <w:bottom w:val="single" w:sz="4" w:space="0" w:color="auto"/>
            </w:tcBorders>
            <w:shd w:val="clear" w:color="auto" w:fill="B3E5A1" w:themeFill="accent6" w:themeFillTint="66"/>
          </w:tcPr>
          <w:p w14:paraId="3EB4958B" w14:textId="7C6E19E4" w:rsidR="00433CC3" w:rsidRDefault="00433CC3" w:rsidP="00DD0B41">
            <w:pPr>
              <w:contextualSpacing/>
              <w:jc w:val="center"/>
              <w:rPr>
                <w:sz w:val="20"/>
                <w:szCs w:val="20"/>
              </w:rPr>
            </w:pPr>
            <w:r w:rsidRPr="006C077F">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23DFE12D" w14:textId="5F5443A9" w:rsidR="00433CC3" w:rsidRDefault="00433CC3" w:rsidP="00DD0B41">
            <w:pPr>
              <w:contextualSpacing/>
              <w:jc w:val="center"/>
              <w:rPr>
                <w:sz w:val="20"/>
                <w:szCs w:val="20"/>
              </w:rPr>
            </w:pPr>
            <w:r>
              <w:rPr>
                <w:sz w:val="20"/>
                <w:szCs w:val="20"/>
              </w:rPr>
              <w:t>(88.9%)</w:t>
            </w:r>
          </w:p>
          <w:p w14:paraId="16309861" w14:textId="5B2DCE3C" w:rsidR="00433CC3" w:rsidRPr="00C848D0" w:rsidRDefault="00433CC3" w:rsidP="00DD0B41">
            <w:pPr>
              <w:contextualSpacing/>
              <w:jc w:val="center"/>
              <w:rPr>
                <w:sz w:val="20"/>
                <w:szCs w:val="20"/>
              </w:rPr>
            </w:pPr>
            <w:r w:rsidRPr="00E976FC">
              <w:rPr>
                <w:sz w:val="20"/>
                <w:szCs w:val="20"/>
              </w:rPr>
              <w:t xml:space="preserve"> </w:t>
            </w:r>
          </w:p>
        </w:tc>
        <w:tc>
          <w:tcPr>
            <w:tcW w:w="428" w:type="pct"/>
            <w:tcBorders>
              <w:bottom w:val="single" w:sz="4" w:space="0" w:color="auto"/>
            </w:tcBorders>
            <w:shd w:val="clear" w:color="auto" w:fill="B3E5A1" w:themeFill="accent6" w:themeFillTint="66"/>
          </w:tcPr>
          <w:p w14:paraId="6BDDC110" w14:textId="7C06F2B7" w:rsidR="00433CC3" w:rsidRDefault="00433CC3" w:rsidP="00DD0B41">
            <w:pPr>
              <w:contextualSpacing/>
              <w:jc w:val="center"/>
              <w:rPr>
                <w:sz w:val="20"/>
                <w:szCs w:val="20"/>
              </w:rPr>
            </w:pPr>
            <w:r w:rsidRPr="006C077F">
              <w:rPr>
                <w:sz w:val="20"/>
                <w:szCs w:val="20"/>
              </w:rPr>
              <w:t>1</w:t>
            </w:r>
            <w:r w:rsidRPr="007209A3">
              <w:rPr>
                <w:sz w:val="20"/>
                <w:szCs w:val="20"/>
                <w:vertAlign w:val="superscript"/>
              </w:rPr>
              <w:t>st</w:t>
            </w:r>
            <w:r>
              <w:rPr>
                <w:sz w:val="20"/>
                <w:szCs w:val="20"/>
                <w:vertAlign w:val="superscript"/>
              </w:rPr>
              <w:t xml:space="preserve"> </w:t>
            </w:r>
            <w:r w:rsidRPr="00E976FC">
              <w:rPr>
                <w:sz w:val="20"/>
                <w:szCs w:val="20"/>
              </w:rPr>
              <w:t>round</w:t>
            </w:r>
          </w:p>
          <w:p w14:paraId="615285F2" w14:textId="16C4158A" w:rsidR="00433CC3" w:rsidRPr="00C848D0" w:rsidRDefault="00433CC3" w:rsidP="00DD0B41">
            <w:pPr>
              <w:contextualSpacing/>
              <w:jc w:val="center"/>
              <w:rPr>
                <w:sz w:val="20"/>
                <w:szCs w:val="20"/>
              </w:rPr>
            </w:pPr>
            <w:r>
              <w:rPr>
                <w:sz w:val="20"/>
                <w:szCs w:val="20"/>
              </w:rPr>
              <w:t>(77.8%)</w:t>
            </w:r>
            <w:r w:rsidRPr="00E976FC">
              <w:rPr>
                <w:sz w:val="20"/>
                <w:szCs w:val="20"/>
              </w:rPr>
              <w:t xml:space="preserve"> </w:t>
            </w:r>
          </w:p>
        </w:tc>
        <w:tc>
          <w:tcPr>
            <w:tcW w:w="428" w:type="pct"/>
            <w:tcBorders>
              <w:bottom w:val="single" w:sz="4" w:space="0" w:color="auto"/>
            </w:tcBorders>
            <w:shd w:val="clear" w:color="auto" w:fill="B3E5A1" w:themeFill="accent6" w:themeFillTint="66"/>
          </w:tcPr>
          <w:p w14:paraId="3BE30C88" w14:textId="42E3E190" w:rsidR="00433CC3" w:rsidRDefault="00433CC3" w:rsidP="00DD0B41">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 xml:space="preserve">round </w:t>
            </w:r>
          </w:p>
          <w:p w14:paraId="35E98469" w14:textId="19682B01" w:rsidR="00433CC3" w:rsidRPr="00C848D0" w:rsidRDefault="00433CC3" w:rsidP="00DD0B41">
            <w:pPr>
              <w:contextualSpacing/>
              <w:jc w:val="center"/>
              <w:rPr>
                <w:sz w:val="20"/>
                <w:szCs w:val="20"/>
              </w:rPr>
            </w:pPr>
            <w:r>
              <w:rPr>
                <w:sz w:val="20"/>
                <w:szCs w:val="20"/>
              </w:rPr>
              <w:t>(88.9%)</w:t>
            </w:r>
          </w:p>
        </w:tc>
        <w:tc>
          <w:tcPr>
            <w:tcW w:w="2022" w:type="pct"/>
            <w:tcBorders>
              <w:bottom w:val="single" w:sz="4" w:space="0" w:color="auto"/>
            </w:tcBorders>
          </w:tcPr>
          <w:p w14:paraId="47F3D621" w14:textId="77777777" w:rsidR="00433CC3" w:rsidRPr="00E976FC" w:rsidRDefault="00433CC3" w:rsidP="00DD0B41">
            <w:pPr>
              <w:contextualSpacing/>
              <w:jc w:val="center"/>
              <w:rPr>
                <w:sz w:val="20"/>
                <w:szCs w:val="20"/>
              </w:rPr>
            </w:pPr>
          </w:p>
        </w:tc>
        <w:tc>
          <w:tcPr>
            <w:tcW w:w="294" w:type="pct"/>
            <w:tcBorders>
              <w:bottom w:val="single" w:sz="4" w:space="0" w:color="auto"/>
            </w:tcBorders>
          </w:tcPr>
          <w:p w14:paraId="52360A29" w14:textId="4FC47C7E" w:rsidR="00433CC3" w:rsidRPr="00E976FC" w:rsidRDefault="00FD2F59" w:rsidP="00DD0B41">
            <w:pPr>
              <w:contextualSpacing/>
              <w:jc w:val="center"/>
              <w:rPr>
                <w:sz w:val="20"/>
                <w:szCs w:val="20"/>
              </w:rPr>
            </w:pPr>
            <w:r>
              <w:rPr>
                <w:sz w:val="20"/>
                <w:szCs w:val="20"/>
              </w:rPr>
              <w:t>9</w:t>
            </w:r>
          </w:p>
        </w:tc>
      </w:tr>
      <w:tr w:rsidR="00433CC3" w:rsidRPr="00C848D0" w14:paraId="2097A531" w14:textId="7E30B69C" w:rsidTr="00433CC3">
        <w:tc>
          <w:tcPr>
            <w:tcW w:w="1400" w:type="pct"/>
          </w:tcPr>
          <w:p w14:paraId="624D95BB" w14:textId="2C0A962B" w:rsidR="00433CC3" w:rsidRPr="00C848D0" w:rsidRDefault="00433CC3" w:rsidP="00DD0B41">
            <w:pPr>
              <w:contextualSpacing/>
              <w:rPr>
                <w:sz w:val="20"/>
                <w:szCs w:val="20"/>
              </w:rPr>
            </w:pPr>
            <w:r>
              <w:rPr>
                <w:sz w:val="20"/>
                <w:szCs w:val="20"/>
              </w:rPr>
              <w:t xml:space="preserve">4. </w:t>
            </w:r>
            <w:r w:rsidRPr="00831726">
              <w:rPr>
                <w:sz w:val="20"/>
                <w:szCs w:val="20"/>
              </w:rPr>
              <w:t xml:space="preserve">How does </w:t>
            </w:r>
            <w:bookmarkStart w:id="2" w:name="OLE_LINK2"/>
            <w:r w:rsidRPr="00831726">
              <w:rPr>
                <w:sz w:val="20"/>
                <w:szCs w:val="20"/>
              </w:rPr>
              <w:t xml:space="preserve">HPV </w:t>
            </w:r>
            <w:bookmarkEnd w:id="2"/>
            <w:r w:rsidRPr="00831726">
              <w:rPr>
                <w:sz w:val="20"/>
                <w:szCs w:val="20"/>
              </w:rPr>
              <w:t>infection affect prognosis in penile cancer?</w:t>
            </w:r>
          </w:p>
        </w:tc>
        <w:tc>
          <w:tcPr>
            <w:tcW w:w="428" w:type="pct"/>
            <w:tcBorders>
              <w:bottom w:val="single" w:sz="4" w:space="0" w:color="auto"/>
            </w:tcBorders>
            <w:shd w:val="clear" w:color="auto" w:fill="B3E5A1" w:themeFill="accent6" w:themeFillTint="66"/>
          </w:tcPr>
          <w:p w14:paraId="423C4AC5" w14:textId="73357262" w:rsidR="00433CC3" w:rsidRDefault="00433CC3" w:rsidP="00DD0B41">
            <w:pPr>
              <w:contextualSpacing/>
              <w:jc w:val="center"/>
              <w:rPr>
                <w:sz w:val="20"/>
                <w:szCs w:val="20"/>
              </w:rPr>
            </w:pPr>
            <w:r w:rsidRPr="00E976FC">
              <w:rPr>
                <w:sz w:val="20"/>
                <w:szCs w:val="20"/>
              </w:rPr>
              <w:t>1</w:t>
            </w:r>
            <w:r w:rsidRPr="007209A3">
              <w:rPr>
                <w:sz w:val="20"/>
                <w:szCs w:val="20"/>
                <w:vertAlign w:val="superscript"/>
              </w:rPr>
              <w:t>st</w:t>
            </w:r>
            <w:r w:rsidRPr="00E976FC">
              <w:rPr>
                <w:sz w:val="20"/>
                <w:szCs w:val="20"/>
              </w:rPr>
              <w:t xml:space="preserve"> round</w:t>
            </w:r>
          </w:p>
          <w:p w14:paraId="55760904" w14:textId="5279D056" w:rsidR="00433CC3" w:rsidRPr="00C848D0" w:rsidRDefault="00433CC3" w:rsidP="00A7406D">
            <w:pPr>
              <w:contextualSpacing/>
              <w:jc w:val="center"/>
              <w:rPr>
                <w:sz w:val="20"/>
                <w:szCs w:val="20"/>
              </w:rPr>
            </w:pPr>
            <w:r>
              <w:rPr>
                <w:sz w:val="20"/>
                <w:szCs w:val="20"/>
              </w:rPr>
              <w:t>(88.9%)</w:t>
            </w:r>
            <w:r w:rsidRPr="00E976FC">
              <w:rPr>
                <w:sz w:val="20"/>
                <w:szCs w:val="20"/>
              </w:rPr>
              <w:t xml:space="preserve"> </w:t>
            </w:r>
          </w:p>
        </w:tc>
        <w:tc>
          <w:tcPr>
            <w:tcW w:w="428" w:type="pct"/>
            <w:tcBorders>
              <w:bottom w:val="single" w:sz="4" w:space="0" w:color="auto"/>
            </w:tcBorders>
            <w:shd w:val="clear" w:color="auto" w:fill="B3E5A1" w:themeFill="accent6" w:themeFillTint="66"/>
          </w:tcPr>
          <w:p w14:paraId="0C9B23F6" w14:textId="06E4973E" w:rsidR="00433CC3" w:rsidRDefault="00433CC3" w:rsidP="00DD0B41">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2C44AF61" w14:textId="4EBE1901" w:rsidR="00433CC3" w:rsidRPr="00C848D0" w:rsidRDefault="00433CC3" w:rsidP="00DD0B41">
            <w:pPr>
              <w:contextualSpacing/>
              <w:jc w:val="center"/>
              <w:rPr>
                <w:sz w:val="20"/>
                <w:szCs w:val="20"/>
              </w:rPr>
            </w:pPr>
            <w:r>
              <w:rPr>
                <w:sz w:val="20"/>
                <w:szCs w:val="20"/>
              </w:rPr>
              <w:t>(100%)</w:t>
            </w:r>
            <w:r w:rsidRPr="00E976FC">
              <w:rPr>
                <w:sz w:val="20"/>
                <w:szCs w:val="20"/>
              </w:rPr>
              <w:t xml:space="preserve"> </w:t>
            </w:r>
          </w:p>
        </w:tc>
        <w:tc>
          <w:tcPr>
            <w:tcW w:w="428" w:type="pct"/>
            <w:tcBorders>
              <w:bottom w:val="single" w:sz="4" w:space="0" w:color="auto"/>
            </w:tcBorders>
            <w:shd w:val="clear" w:color="auto" w:fill="B3E5A1" w:themeFill="accent6" w:themeFillTint="66"/>
          </w:tcPr>
          <w:p w14:paraId="641FB089" w14:textId="283789EB" w:rsidR="00433CC3" w:rsidRDefault="00433CC3" w:rsidP="00DD0B41">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 xml:space="preserve">round </w:t>
            </w:r>
          </w:p>
          <w:p w14:paraId="6208D64E" w14:textId="5866B37A" w:rsidR="00433CC3" w:rsidRPr="00C848D0" w:rsidRDefault="00433CC3" w:rsidP="00DD0B41">
            <w:pPr>
              <w:contextualSpacing/>
              <w:jc w:val="center"/>
              <w:rPr>
                <w:sz w:val="20"/>
                <w:szCs w:val="20"/>
              </w:rPr>
            </w:pPr>
            <w:r>
              <w:rPr>
                <w:sz w:val="20"/>
                <w:szCs w:val="20"/>
              </w:rPr>
              <w:t>(77.8%)</w:t>
            </w:r>
          </w:p>
        </w:tc>
        <w:tc>
          <w:tcPr>
            <w:tcW w:w="2022" w:type="pct"/>
            <w:tcBorders>
              <w:bottom w:val="single" w:sz="4" w:space="0" w:color="auto"/>
            </w:tcBorders>
          </w:tcPr>
          <w:p w14:paraId="412B07B7" w14:textId="77777777" w:rsidR="00433CC3" w:rsidRPr="00E976FC" w:rsidRDefault="00433CC3" w:rsidP="00DD0B41">
            <w:pPr>
              <w:contextualSpacing/>
              <w:jc w:val="center"/>
              <w:rPr>
                <w:sz w:val="20"/>
                <w:szCs w:val="20"/>
              </w:rPr>
            </w:pPr>
          </w:p>
        </w:tc>
        <w:tc>
          <w:tcPr>
            <w:tcW w:w="294" w:type="pct"/>
            <w:tcBorders>
              <w:bottom w:val="single" w:sz="4" w:space="0" w:color="auto"/>
            </w:tcBorders>
          </w:tcPr>
          <w:p w14:paraId="2DDA7835" w14:textId="3B2EA8D6" w:rsidR="00433CC3" w:rsidRPr="00E976FC" w:rsidRDefault="00FD2F59" w:rsidP="00DD0B41">
            <w:pPr>
              <w:contextualSpacing/>
              <w:jc w:val="center"/>
              <w:rPr>
                <w:sz w:val="20"/>
                <w:szCs w:val="20"/>
              </w:rPr>
            </w:pPr>
            <w:r>
              <w:rPr>
                <w:sz w:val="20"/>
                <w:szCs w:val="20"/>
              </w:rPr>
              <w:t>9</w:t>
            </w:r>
          </w:p>
        </w:tc>
      </w:tr>
      <w:tr w:rsidR="00433CC3" w:rsidRPr="00C848D0" w14:paraId="18212758" w14:textId="3142548F" w:rsidTr="00433CC3">
        <w:tc>
          <w:tcPr>
            <w:tcW w:w="1400" w:type="pct"/>
          </w:tcPr>
          <w:p w14:paraId="74A90EB5" w14:textId="3807D399" w:rsidR="00433CC3" w:rsidRPr="00C848D0" w:rsidRDefault="00433CC3" w:rsidP="00B816B8">
            <w:pPr>
              <w:contextualSpacing/>
              <w:rPr>
                <w:sz w:val="20"/>
                <w:szCs w:val="20"/>
              </w:rPr>
            </w:pPr>
            <w:r>
              <w:rPr>
                <w:sz w:val="20"/>
                <w:szCs w:val="20"/>
              </w:rPr>
              <w:t xml:space="preserve">5. </w:t>
            </w:r>
            <w:r w:rsidRPr="00986C0C">
              <w:rPr>
                <w:sz w:val="20"/>
                <w:szCs w:val="20"/>
              </w:rPr>
              <w:t>Is there a recommendation for HPV vaccination to reduce penile cancer incidence?</w:t>
            </w:r>
          </w:p>
        </w:tc>
        <w:tc>
          <w:tcPr>
            <w:tcW w:w="428" w:type="pct"/>
            <w:tcBorders>
              <w:bottom w:val="single" w:sz="4" w:space="0" w:color="auto"/>
            </w:tcBorders>
            <w:shd w:val="clear" w:color="auto" w:fill="B3E5A1" w:themeFill="accent6" w:themeFillTint="66"/>
          </w:tcPr>
          <w:p w14:paraId="08E42401" w14:textId="14183B04" w:rsidR="00433CC3" w:rsidRDefault="00433CC3" w:rsidP="00B816B8">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3345E380" w14:textId="0C0EF22D" w:rsidR="00433CC3" w:rsidRDefault="00433CC3" w:rsidP="00B816B8">
            <w:pPr>
              <w:contextualSpacing/>
              <w:jc w:val="center"/>
              <w:rPr>
                <w:sz w:val="20"/>
                <w:szCs w:val="20"/>
              </w:rPr>
            </w:pPr>
            <w:r>
              <w:rPr>
                <w:sz w:val="20"/>
                <w:szCs w:val="20"/>
              </w:rPr>
              <w:t>(77.8%)</w:t>
            </w:r>
          </w:p>
          <w:p w14:paraId="14A621A7" w14:textId="1B3574A0" w:rsidR="00433CC3" w:rsidRPr="00C848D0" w:rsidRDefault="00433CC3" w:rsidP="00B816B8">
            <w:pPr>
              <w:contextualSpacing/>
              <w:jc w:val="center"/>
              <w:rPr>
                <w:sz w:val="20"/>
                <w:szCs w:val="20"/>
              </w:rPr>
            </w:pPr>
            <w:r w:rsidRPr="00E976FC">
              <w:rPr>
                <w:sz w:val="20"/>
                <w:szCs w:val="20"/>
              </w:rPr>
              <w:t xml:space="preserve"> </w:t>
            </w:r>
          </w:p>
        </w:tc>
        <w:tc>
          <w:tcPr>
            <w:tcW w:w="428" w:type="pct"/>
            <w:tcBorders>
              <w:bottom w:val="single" w:sz="4" w:space="0" w:color="auto"/>
            </w:tcBorders>
            <w:shd w:val="clear" w:color="auto" w:fill="B3E5A1" w:themeFill="accent6" w:themeFillTint="66"/>
          </w:tcPr>
          <w:p w14:paraId="6CC7F0C5" w14:textId="3779B6B2" w:rsidR="00433CC3" w:rsidRDefault="00433CC3" w:rsidP="00B816B8">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4465CCB9" w14:textId="749AB989" w:rsidR="00433CC3" w:rsidRPr="00C848D0" w:rsidRDefault="00433CC3" w:rsidP="00B816B8">
            <w:pPr>
              <w:contextualSpacing/>
              <w:jc w:val="center"/>
              <w:rPr>
                <w:sz w:val="20"/>
                <w:szCs w:val="20"/>
              </w:rPr>
            </w:pPr>
            <w:r>
              <w:rPr>
                <w:sz w:val="20"/>
                <w:szCs w:val="20"/>
              </w:rPr>
              <w:t>(77.8%)</w:t>
            </w:r>
            <w:r w:rsidRPr="00E976FC">
              <w:rPr>
                <w:sz w:val="20"/>
                <w:szCs w:val="20"/>
              </w:rPr>
              <w:t xml:space="preserve"> </w:t>
            </w:r>
          </w:p>
        </w:tc>
        <w:tc>
          <w:tcPr>
            <w:tcW w:w="428" w:type="pct"/>
            <w:tcBorders>
              <w:bottom w:val="single" w:sz="4" w:space="0" w:color="auto"/>
            </w:tcBorders>
            <w:shd w:val="clear" w:color="auto" w:fill="B3E5A1" w:themeFill="accent6" w:themeFillTint="66"/>
          </w:tcPr>
          <w:p w14:paraId="5AC8E34D" w14:textId="4E9891FC" w:rsidR="00433CC3" w:rsidRDefault="00433CC3" w:rsidP="00B816B8">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 xml:space="preserve">round </w:t>
            </w:r>
          </w:p>
          <w:p w14:paraId="106BB2DF" w14:textId="3CF5857D" w:rsidR="00433CC3" w:rsidRPr="00C848D0" w:rsidRDefault="00433CC3" w:rsidP="00B816B8">
            <w:pPr>
              <w:contextualSpacing/>
              <w:jc w:val="center"/>
              <w:rPr>
                <w:sz w:val="20"/>
                <w:szCs w:val="20"/>
              </w:rPr>
            </w:pPr>
            <w:r>
              <w:rPr>
                <w:sz w:val="20"/>
                <w:szCs w:val="20"/>
              </w:rPr>
              <w:t>(100%)</w:t>
            </w:r>
          </w:p>
        </w:tc>
        <w:tc>
          <w:tcPr>
            <w:tcW w:w="2022" w:type="pct"/>
            <w:tcBorders>
              <w:bottom w:val="single" w:sz="4" w:space="0" w:color="auto"/>
            </w:tcBorders>
          </w:tcPr>
          <w:p w14:paraId="1AF549C2" w14:textId="77777777" w:rsidR="00433CC3" w:rsidRPr="00E976FC" w:rsidRDefault="00433CC3" w:rsidP="00B816B8">
            <w:pPr>
              <w:contextualSpacing/>
              <w:jc w:val="center"/>
              <w:rPr>
                <w:sz w:val="20"/>
                <w:szCs w:val="20"/>
              </w:rPr>
            </w:pPr>
          </w:p>
        </w:tc>
        <w:tc>
          <w:tcPr>
            <w:tcW w:w="294" w:type="pct"/>
            <w:tcBorders>
              <w:bottom w:val="single" w:sz="4" w:space="0" w:color="auto"/>
            </w:tcBorders>
          </w:tcPr>
          <w:p w14:paraId="58B2BA7B" w14:textId="42ACA95D" w:rsidR="00433CC3" w:rsidRPr="00E976FC" w:rsidRDefault="00FD2F59" w:rsidP="00B816B8">
            <w:pPr>
              <w:contextualSpacing/>
              <w:jc w:val="center"/>
              <w:rPr>
                <w:sz w:val="20"/>
                <w:szCs w:val="20"/>
              </w:rPr>
            </w:pPr>
            <w:r>
              <w:rPr>
                <w:sz w:val="20"/>
                <w:szCs w:val="20"/>
              </w:rPr>
              <w:t>9</w:t>
            </w:r>
          </w:p>
        </w:tc>
      </w:tr>
      <w:tr w:rsidR="00433CC3" w:rsidRPr="00C848D0" w14:paraId="6B66BA71" w14:textId="5BA8D3ED" w:rsidTr="00433CC3">
        <w:trPr>
          <w:trHeight w:val="690"/>
        </w:trPr>
        <w:tc>
          <w:tcPr>
            <w:tcW w:w="1400" w:type="pct"/>
          </w:tcPr>
          <w:p w14:paraId="4AEF284B" w14:textId="17ECB047" w:rsidR="00433CC3" w:rsidRPr="00C848D0" w:rsidRDefault="00433CC3" w:rsidP="00DD0B41">
            <w:pPr>
              <w:contextualSpacing/>
              <w:rPr>
                <w:sz w:val="20"/>
                <w:szCs w:val="20"/>
              </w:rPr>
            </w:pPr>
            <w:r>
              <w:rPr>
                <w:sz w:val="20"/>
                <w:szCs w:val="20"/>
              </w:rPr>
              <w:t xml:space="preserve">6. </w:t>
            </w:r>
            <w:r w:rsidRPr="00253ED7">
              <w:rPr>
                <w:sz w:val="20"/>
                <w:szCs w:val="20"/>
              </w:rPr>
              <w:t>What are the three main prognostic factors in penile cancer?</w:t>
            </w:r>
          </w:p>
        </w:tc>
        <w:tc>
          <w:tcPr>
            <w:tcW w:w="428" w:type="pct"/>
            <w:tcBorders>
              <w:bottom w:val="single" w:sz="4" w:space="0" w:color="auto"/>
            </w:tcBorders>
            <w:shd w:val="clear" w:color="auto" w:fill="FFFF00"/>
          </w:tcPr>
          <w:p w14:paraId="53E9B078" w14:textId="4E1DC793" w:rsidR="00433CC3" w:rsidRPr="00C848D0" w:rsidRDefault="00433CC3" w:rsidP="00DD0B41">
            <w:pPr>
              <w:contextualSpacing/>
              <w:jc w:val="center"/>
              <w:rPr>
                <w:sz w:val="20"/>
                <w:szCs w:val="20"/>
              </w:rPr>
            </w:pPr>
            <w:r>
              <w:rPr>
                <w:sz w:val="20"/>
                <w:szCs w:val="20"/>
              </w:rPr>
              <w:t>No consensus (57.1%)</w:t>
            </w:r>
          </w:p>
        </w:tc>
        <w:tc>
          <w:tcPr>
            <w:tcW w:w="428" w:type="pct"/>
            <w:tcBorders>
              <w:bottom w:val="single" w:sz="4" w:space="0" w:color="auto"/>
            </w:tcBorders>
            <w:shd w:val="clear" w:color="auto" w:fill="B3E5A1" w:themeFill="accent6" w:themeFillTint="66"/>
          </w:tcPr>
          <w:p w14:paraId="4723C2A9" w14:textId="64AAFB28" w:rsidR="00433CC3" w:rsidRPr="00C848D0" w:rsidRDefault="00433CC3" w:rsidP="00DD0B41">
            <w:pPr>
              <w:contextualSpacing/>
              <w:jc w:val="center"/>
              <w:rPr>
                <w:sz w:val="20"/>
                <w:szCs w:val="20"/>
              </w:rPr>
            </w:pPr>
            <w:r>
              <w:rPr>
                <w:sz w:val="20"/>
                <w:szCs w:val="20"/>
              </w:rPr>
              <w:t>1</w:t>
            </w:r>
            <w:r w:rsidRPr="007209A3">
              <w:rPr>
                <w:sz w:val="20"/>
                <w:szCs w:val="20"/>
                <w:vertAlign w:val="superscript"/>
              </w:rPr>
              <w:t>st</w:t>
            </w:r>
            <w:r>
              <w:rPr>
                <w:sz w:val="20"/>
                <w:szCs w:val="20"/>
              </w:rPr>
              <w:t xml:space="preserve"> round (85.7%)</w:t>
            </w:r>
          </w:p>
        </w:tc>
        <w:tc>
          <w:tcPr>
            <w:tcW w:w="428" w:type="pct"/>
            <w:tcBorders>
              <w:bottom w:val="single" w:sz="4" w:space="0" w:color="auto"/>
            </w:tcBorders>
            <w:shd w:val="clear" w:color="auto" w:fill="D9F2D0" w:themeFill="accent6" w:themeFillTint="33"/>
          </w:tcPr>
          <w:p w14:paraId="41EFA9C8" w14:textId="20111933" w:rsidR="00433CC3" w:rsidRPr="00C848D0" w:rsidRDefault="00433CC3" w:rsidP="00DD0B41">
            <w:pPr>
              <w:contextualSpacing/>
              <w:jc w:val="center"/>
              <w:rPr>
                <w:sz w:val="20"/>
                <w:szCs w:val="20"/>
              </w:rPr>
            </w:pPr>
            <w:r>
              <w:rPr>
                <w:sz w:val="20"/>
                <w:szCs w:val="20"/>
              </w:rPr>
              <w:t>2</w:t>
            </w:r>
            <w:r w:rsidRPr="007209A3">
              <w:rPr>
                <w:sz w:val="20"/>
                <w:szCs w:val="20"/>
                <w:vertAlign w:val="superscript"/>
              </w:rPr>
              <w:t>nd</w:t>
            </w:r>
            <w:r>
              <w:rPr>
                <w:sz w:val="20"/>
                <w:szCs w:val="20"/>
              </w:rPr>
              <w:t xml:space="preserve"> round (71.4%)</w:t>
            </w:r>
          </w:p>
        </w:tc>
        <w:tc>
          <w:tcPr>
            <w:tcW w:w="2022" w:type="pct"/>
            <w:tcBorders>
              <w:bottom w:val="single" w:sz="4" w:space="0" w:color="auto"/>
            </w:tcBorders>
          </w:tcPr>
          <w:p w14:paraId="07CA08D5" w14:textId="77777777" w:rsidR="00433CC3" w:rsidRDefault="00433CC3" w:rsidP="005D7E0C">
            <w:pPr>
              <w:pStyle w:val="Prrafodelista"/>
              <w:numPr>
                <w:ilvl w:val="0"/>
                <w:numId w:val="7"/>
              </w:numPr>
              <w:jc w:val="left"/>
              <w:rPr>
                <w:sz w:val="20"/>
                <w:szCs w:val="20"/>
              </w:rPr>
            </w:pPr>
            <w:r w:rsidRPr="005D7E0C">
              <w:rPr>
                <w:sz w:val="20"/>
                <w:szCs w:val="20"/>
              </w:rPr>
              <w:t>The question is unclear and oversimplifies the issue</w:t>
            </w:r>
            <w:r>
              <w:rPr>
                <w:sz w:val="20"/>
                <w:szCs w:val="20"/>
              </w:rPr>
              <w:t>.</w:t>
            </w:r>
          </w:p>
          <w:p w14:paraId="158C152C" w14:textId="40DA9C1C" w:rsidR="00433CC3" w:rsidRDefault="00433CC3" w:rsidP="005D7E0C">
            <w:pPr>
              <w:pStyle w:val="Prrafodelista"/>
              <w:numPr>
                <w:ilvl w:val="0"/>
                <w:numId w:val="7"/>
              </w:numPr>
              <w:jc w:val="left"/>
              <w:rPr>
                <w:sz w:val="20"/>
                <w:szCs w:val="20"/>
              </w:rPr>
            </w:pPr>
            <w:r>
              <w:rPr>
                <w:sz w:val="20"/>
                <w:szCs w:val="20"/>
              </w:rPr>
              <w:t>Claude: Omits l</w:t>
            </w:r>
            <w:r w:rsidRPr="005D7E0C">
              <w:rPr>
                <w:sz w:val="20"/>
                <w:szCs w:val="20"/>
              </w:rPr>
              <w:t>ymph node involvement</w:t>
            </w:r>
            <w:r>
              <w:rPr>
                <w:sz w:val="20"/>
                <w:szCs w:val="20"/>
              </w:rPr>
              <w:t>.</w:t>
            </w:r>
            <w:r w:rsidRPr="005D7E0C">
              <w:rPr>
                <w:sz w:val="20"/>
                <w:szCs w:val="20"/>
              </w:rPr>
              <w:t xml:space="preserve"> </w:t>
            </w:r>
          </w:p>
          <w:p w14:paraId="6573402C" w14:textId="6BCA2163" w:rsidR="00433CC3" w:rsidRPr="005D7E0C" w:rsidRDefault="00433CC3" w:rsidP="005D7E0C">
            <w:pPr>
              <w:pStyle w:val="Prrafodelista"/>
              <w:numPr>
                <w:ilvl w:val="0"/>
                <w:numId w:val="7"/>
              </w:numPr>
              <w:jc w:val="left"/>
              <w:rPr>
                <w:sz w:val="20"/>
                <w:szCs w:val="20"/>
              </w:rPr>
            </w:pPr>
            <w:proofErr w:type="spellStart"/>
            <w:r>
              <w:rPr>
                <w:sz w:val="20"/>
                <w:szCs w:val="20"/>
              </w:rPr>
              <w:t>ChatPGT</w:t>
            </w:r>
            <w:proofErr w:type="spellEnd"/>
            <w:r>
              <w:rPr>
                <w:sz w:val="20"/>
                <w:szCs w:val="20"/>
              </w:rPr>
              <w:t>: Omits</w:t>
            </w:r>
            <w:r w:rsidRPr="005D7E0C">
              <w:rPr>
                <w:sz w:val="20"/>
                <w:szCs w:val="20"/>
              </w:rPr>
              <w:t xml:space="preserve"> tumor stage.</w:t>
            </w:r>
          </w:p>
        </w:tc>
        <w:tc>
          <w:tcPr>
            <w:tcW w:w="294" w:type="pct"/>
            <w:tcBorders>
              <w:bottom w:val="single" w:sz="4" w:space="0" w:color="auto"/>
            </w:tcBorders>
          </w:tcPr>
          <w:p w14:paraId="76D723BB" w14:textId="2D189B98" w:rsidR="00433CC3" w:rsidRPr="005D7E0C" w:rsidRDefault="00FD2F59" w:rsidP="00FD2F59">
            <w:pPr>
              <w:pStyle w:val="Prrafodelista"/>
              <w:ind w:left="360"/>
              <w:jc w:val="left"/>
              <w:rPr>
                <w:sz w:val="20"/>
                <w:szCs w:val="20"/>
              </w:rPr>
            </w:pPr>
            <w:r>
              <w:rPr>
                <w:sz w:val="20"/>
                <w:szCs w:val="20"/>
              </w:rPr>
              <w:t>7</w:t>
            </w:r>
          </w:p>
        </w:tc>
      </w:tr>
      <w:tr w:rsidR="00433CC3" w:rsidRPr="00C848D0" w14:paraId="74A691BF" w14:textId="3682A7B5" w:rsidTr="00433CC3">
        <w:tc>
          <w:tcPr>
            <w:tcW w:w="1400" w:type="pct"/>
          </w:tcPr>
          <w:p w14:paraId="5F0B823A" w14:textId="700EF4B2" w:rsidR="00433CC3" w:rsidRPr="00C848D0" w:rsidRDefault="00433CC3" w:rsidP="00225E86">
            <w:pPr>
              <w:contextualSpacing/>
              <w:rPr>
                <w:sz w:val="20"/>
                <w:szCs w:val="20"/>
              </w:rPr>
            </w:pPr>
            <w:r>
              <w:rPr>
                <w:sz w:val="20"/>
                <w:szCs w:val="20"/>
              </w:rPr>
              <w:t xml:space="preserve">7. </w:t>
            </w:r>
            <w:r w:rsidRPr="00253ED7">
              <w:rPr>
                <w:sz w:val="20"/>
                <w:szCs w:val="20"/>
              </w:rPr>
              <w:t xml:space="preserve">In an obese patient where physical examination cannot rule out the presence of affected lymph nodes, should </w:t>
            </w:r>
            <w:proofErr w:type="gramStart"/>
            <w:r w:rsidRPr="00253ED7">
              <w:rPr>
                <w:sz w:val="20"/>
                <w:szCs w:val="20"/>
              </w:rPr>
              <w:t>conventional</w:t>
            </w:r>
            <w:proofErr w:type="gramEnd"/>
            <w:r w:rsidRPr="00253ED7">
              <w:rPr>
                <w:sz w:val="20"/>
                <w:szCs w:val="20"/>
              </w:rPr>
              <w:t xml:space="preserve"> imaging techniques be performed or should surgical staging be pursued directly?</w:t>
            </w:r>
          </w:p>
        </w:tc>
        <w:tc>
          <w:tcPr>
            <w:tcW w:w="428" w:type="pct"/>
            <w:tcBorders>
              <w:bottom w:val="single" w:sz="4" w:space="0" w:color="auto"/>
            </w:tcBorders>
            <w:shd w:val="clear" w:color="auto" w:fill="B3E5A1" w:themeFill="accent6" w:themeFillTint="66"/>
          </w:tcPr>
          <w:p w14:paraId="30CD37D4" w14:textId="77777777" w:rsidR="00433CC3" w:rsidRDefault="00433CC3" w:rsidP="00225E86">
            <w:pPr>
              <w:contextualSpacing/>
              <w:jc w:val="center"/>
              <w:rPr>
                <w:sz w:val="20"/>
                <w:szCs w:val="20"/>
              </w:rPr>
            </w:pPr>
            <w:r w:rsidRPr="00E976FC">
              <w:rPr>
                <w:sz w:val="20"/>
                <w:szCs w:val="20"/>
              </w:rPr>
              <w:t>1</w:t>
            </w:r>
            <w:r w:rsidRPr="007209A3">
              <w:rPr>
                <w:sz w:val="20"/>
                <w:szCs w:val="20"/>
                <w:vertAlign w:val="superscript"/>
              </w:rPr>
              <w:t>st</w:t>
            </w:r>
            <w:r w:rsidRPr="00E976FC">
              <w:rPr>
                <w:sz w:val="20"/>
                <w:szCs w:val="20"/>
              </w:rPr>
              <w:t xml:space="preserve"> round</w:t>
            </w:r>
          </w:p>
          <w:p w14:paraId="4BE38001" w14:textId="11B4FB25" w:rsidR="00433CC3" w:rsidRDefault="00433CC3" w:rsidP="00225E86">
            <w:pPr>
              <w:contextualSpacing/>
              <w:jc w:val="center"/>
              <w:rPr>
                <w:sz w:val="20"/>
                <w:szCs w:val="20"/>
              </w:rPr>
            </w:pPr>
            <w:r>
              <w:rPr>
                <w:sz w:val="20"/>
                <w:szCs w:val="20"/>
              </w:rPr>
              <w:t>(77.8%)</w:t>
            </w:r>
          </w:p>
          <w:p w14:paraId="578FCA9A" w14:textId="71B284D8" w:rsidR="00433CC3" w:rsidRPr="00C848D0" w:rsidRDefault="00433CC3" w:rsidP="00225E86">
            <w:pPr>
              <w:contextualSpacing/>
              <w:jc w:val="center"/>
              <w:rPr>
                <w:sz w:val="20"/>
                <w:szCs w:val="20"/>
              </w:rPr>
            </w:pPr>
            <w:r w:rsidRPr="00E976FC">
              <w:rPr>
                <w:sz w:val="20"/>
                <w:szCs w:val="20"/>
              </w:rPr>
              <w:t xml:space="preserve"> </w:t>
            </w:r>
          </w:p>
        </w:tc>
        <w:tc>
          <w:tcPr>
            <w:tcW w:w="428" w:type="pct"/>
            <w:tcBorders>
              <w:bottom w:val="single" w:sz="4" w:space="0" w:color="auto"/>
            </w:tcBorders>
            <w:shd w:val="clear" w:color="auto" w:fill="B3E5A1" w:themeFill="accent6" w:themeFillTint="66"/>
          </w:tcPr>
          <w:p w14:paraId="689F548B" w14:textId="77777777" w:rsidR="00433CC3" w:rsidRDefault="00433CC3" w:rsidP="00225E86">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425C667D" w14:textId="437B3EEC" w:rsidR="00433CC3" w:rsidRPr="00C848D0" w:rsidRDefault="00433CC3" w:rsidP="00225E86">
            <w:pPr>
              <w:contextualSpacing/>
              <w:jc w:val="center"/>
              <w:rPr>
                <w:sz w:val="20"/>
                <w:szCs w:val="20"/>
              </w:rPr>
            </w:pPr>
            <w:r>
              <w:rPr>
                <w:sz w:val="20"/>
                <w:szCs w:val="20"/>
              </w:rPr>
              <w:t>(100%)</w:t>
            </w:r>
            <w:r w:rsidRPr="00E976FC">
              <w:rPr>
                <w:sz w:val="20"/>
                <w:szCs w:val="20"/>
              </w:rPr>
              <w:t xml:space="preserve"> </w:t>
            </w:r>
          </w:p>
        </w:tc>
        <w:tc>
          <w:tcPr>
            <w:tcW w:w="428" w:type="pct"/>
            <w:tcBorders>
              <w:bottom w:val="single" w:sz="4" w:space="0" w:color="auto"/>
            </w:tcBorders>
            <w:shd w:val="clear" w:color="auto" w:fill="B3E5A1" w:themeFill="accent6" w:themeFillTint="66"/>
          </w:tcPr>
          <w:p w14:paraId="6A29C92F" w14:textId="77777777" w:rsidR="00433CC3" w:rsidRDefault="00433CC3" w:rsidP="00225E86">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 xml:space="preserve">round </w:t>
            </w:r>
          </w:p>
          <w:p w14:paraId="6DD49C81" w14:textId="16135C3A" w:rsidR="00433CC3" w:rsidRPr="00C848D0" w:rsidRDefault="00433CC3" w:rsidP="00225E86">
            <w:pPr>
              <w:contextualSpacing/>
              <w:jc w:val="center"/>
              <w:rPr>
                <w:sz w:val="20"/>
                <w:szCs w:val="20"/>
              </w:rPr>
            </w:pPr>
            <w:r>
              <w:rPr>
                <w:sz w:val="20"/>
                <w:szCs w:val="20"/>
              </w:rPr>
              <w:t>(88.9%)</w:t>
            </w:r>
          </w:p>
        </w:tc>
        <w:tc>
          <w:tcPr>
            <w:tcW w:w="2022" w:type="pct"/>
            <w:tcBorders>
              <w:bottom w:val="single" w:sz="4" w:space="0" w:color="auto"/>
            </w:tcBorders>
          </w:tcPr>
          <w:p w14:paraId="54EA58DA" w14:textId="77777777" w:rsidR="00433CC3" w:rsidRPr="00E976FC" w:rsidRDefault="00433CC3" w:rsidP="00225E86">
            <w:pPr>
              <w:contextualSpacing/>
              <w:jc w:val="center"/>
              <w:rPr>
                <w:sz w:val="20"/>
                <w:szCs w:val="20"/>
              </w:rPr>
            </w:pPr>
          </w:p>
        </w:tc>
        <w:tc>
          <w:tcPr>
            <w:tcW w:w="294" w:type="pct"/>
            <w:tcBorders>
              <w:bottom w:val="single" w:sz="4" w:space="0" w:color="auto"/>
            </w:tcBorders>
          </w:tcPr>
          <w:p w14:paraId="4D689E73" w14:textId="5E62397F" w:rsidR="00433CC3" w:rsidRPr="00E976FC" w:rsidRDefault="00FD2F59" w:rsidP="00225E86">
            <w:pPr>
              <w:contextualSpacing/>
              <w:jc w:val="center"/>
              <w:rPr>
                <w:sz w:val="20"/>
                <w:szCs w:val="20"/>
              </w:rPr>
            </w:pPr>
            <w:r>
              <w:rPr>
                <w:sz w:val="20"/>
                <w:szCs w:val="20"/>
              </w:rPr>
              <w:t>9</w:t>
            </w:r>
          </w:p>
        </w:tc>
      </w:tr>
      <w:tr w:rsidR="00433CC3" w:rsidRPr="00C848D0" w14:paraId="3DA04A50" w14:textId="4193777F" w:rsidTr="00433CC3">
        <w:trPr>
          <w:trHeight w:val="1548"/>
        </w:trPr>
        <w:tc>
          <w:tcPr>
            <w:tcW w:w="1400" w:type="pct"/>
          </w:tcPr>
          <w:p w14:paraId="35324B77" w14:textId="5D475B76" w:rsidR="00433CC3" w:rsidRPr="00C848D0" w:rsidRDefault="00433CC3" w:rsidP="00225E86">
            <w:pPr>
              <w:contextualSpacing/>
              <w:rPr>
                <w:sz w:val="20"/>
                <w:szCs w:val="20"/>
              </w:rPr>
            </w:pPr>
            <w:r>
              <w:rPr>
                <w:sz w:val="20"/>
                <w:szCs w:val="20"/>
              </w:rPr>
              <w:lastRenderedPageBreak/>
              <w:t xml:space="preserve">8. </w:t>
            </w:r>
            <w:r w:rsidRPr="00253ED7">
              <w:rPr>
                <w:sz w:val="20"/>
                <w:szCs w:val="20"/>
              </w:rPr>
              <w:t xml:space="preserve">Provide the clinical staging, according to the TNM classification, for a neoplasm whose cells show anaplasia, is limited to the glans but invades subepithelial tissue and presents perineural invasion, while sparing the corpus spongiosum and corpus cavernosum, with a palpable lymph node in each groin and no metastases detected on a </w:t>
            </w:r>
            <w:proofErr w:type="spellStart"/>
            <w:r w:rsidRPr="00253ED7">
              <w:rPr>
                <w:sz w:val="20"/>
                <w:szCs w:val="20"/>
              </w:rPr>
              <w:t>thoracoabdominalpelvic</w:t>
            </w:r>
            <w:proofErr w:type="spellEnd"/>
            <w:r w:rsidRPr="00253ED7">
              <w:rPr>
                <w:sz w:val="20"/>
                <w:szCs w:val="20"/>
              </w:rPr>
              <w:t xml:space="preserve"> CT scan.</w:t>
            </w:r>
          </w:p>
        </w:tc>
        <w:tc>
          <w:tcPr>
            <w:tcW w:w="428" w:type="pct"/>
            <w:tcBorders>
              <w:bottom w:val="single" w:sz="4" w:space="0" w:color="auto"/>
            </w:tcBorders>
            <w:shd w:val="clear" w:color="auto" w:fill="FFFF00"/>
          </w:tcPr>
          <w:p w14:paraId="6585F077" w14:textId="7CD4F822" w:rsidR="00433CC3" w:rsidRPr="00C848D0" w:rsidRDefault="00433CC3" w:rsidP="00225E86">
            <w:pPr>
              <w:contextualSpacing/>
              <w:jc w:val="center"/>
              <w:rPr>
                <w:sz w:val="20"/>
                <w:szCs w:val="20"/>
              </w:rPr>
            </w:pPr>
            <w:r>
              <w:rPr>
                <w:sz w:val="20"/>
                <w:szCs w:val="20"/>
              </w:rPr>
              <w:t>No consensus (62.5%)</w:t>
            </w:r>
          </w:p>
        </w:tc>
        <w:tc>
          <w:tcPr>
            <w:tcW w:w="428" w:type="pct"/>
            <w:tcBorders>
              <w:bottom w:val="single" w:sz="4" w:space="0" w:color="auto"/>
            </w:tcBorders>
            <w:shd w:val="clear" w:color="auto" w:fill="B3E5A1" w:themeFill="accent6" w:themeFillTint="66"/>
          </w:tcPr>
          <w:p w14:paraId="3C77DA97" w14:textId="77777777" w:rsidR="00433CC3" w:rsidRDefault="00433CC3" w:rsidP="00225E86">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5E66F612" w14:textId="5D09AC65" w:rsidR="00433CC3" w:rsidRPr="00C848D0" w:rsidRDefault="00433CC3" w:rsidP="00225E86">
            <w:pPr>
              <w:contextualSpacing/>
              <w:jc w:val="center"/>
              <w:rPr>
                <w:sz w:val="20"/>
                <w:szCs w:val="20"/>
              </w:rPr>
            </w:pPr>
            <w:r>
              <w:rPr>
                <w:sz w:val="20"/>
                <w:szCs w:val="20"/>
              </w:rPr>
              <w:t>(100%)</w:t>
            </w:r>
            <w:r w:rsidRPr="00E976FC">
              <w:rPr>
                <w:sz w:val="20"/>
                <w:szCs w:val="20"/>
              </w:rPr>
              <w:t xml:space="preserve"> </w:t>
            </w:r>
          </w:p>
        </w:tc>
        <w:tc>
          <w:tcPr>
            <w:tcW w:w="428" w:type="pct"/>
            <w:tcBorders>
              <w:bottom w:val="single" w:sz="4" w:space="0" w:color="auto"/>
            </w:tcBorders>
            <w:shd w:val="clear" w:color="auto" w:fill="B3E5A1" w:themeFill="accent6" w:themeFillTint="66"/>
          </w:tcPr>
          <w:p w14:paraId="57277ADA" w14:textId="77777777" w:rsidR="00433CC3" w:rsidRDefault="00433CC3" w:rsidP="00225E86">
            <w:pPr>
              <w:contextualSpacing/>
              <w:jc w:val="center"/>
              <w:rPr>
                <w:sz w:val="20"/>
                <w:szCs w:val="20"/>
              </w:rPr>
            </w:pPr>
            <w:r w:rsidRPr="00E976FC">
              <w:rPr>
                <w:sz w:val="20"/>
                <w:szCs w:val="20"/>
              </w:rPr>
              <w:t>1</w:t>
            </w:r>
            <w:r w:rsidRPr="007209A3">
              <w:rPr>
                <w:sz w:val="20"/>
                <w:szCs w:val="20"/>
                <w:vertAlign w:val="superscript"/>
              </w:rPr>
              <w:t>st</w:t>
            </w:r>
            <w:r>
              <w:rPr>
                <w:sz w:val="20"/>
                <w:szCs w:val="20"/>
              </w:rPr>
              <w:t xml:space="preserve"> </w:t>
            </w:r>
            <w:r w:rsidRPr="00E976FC">
              <w:rPr>
                <w:sz w:val="20"/>
                <w:szCs w:val="20"/>
              </w:rPr>
              <w:t xml:space="preserve">round </w:t>
            </w:r>
          </w:p>
          <w:p w14:paraId="2EFAFF82" w14:textId="20A0E712" w:rsidR="00433CC3" w:rsidRPr="00C848D0" w:rsidRDefault="00433CC3" w:rsidP="00225E86">
            <w:pPr>
              <w:contextualSpacing/>
              <w:jc w:val="center"/>
              <w:rPr>
                <w:sz w:val="20"/>
                <w:szCs w:val="20"/>
              </w:rPr>
            </w:pPr>
            <w:r>
              <w:rPr>
                <w:sz w:val="20"/>
                <w:szCs w:val="20"/>
              </w:rPr>
              <w:t>(88.9%)</w:t>
            </w:r>
          </w:p>
        </w:tc>
        <w:tc>
          <w:tcPr>
            <w:tcW w:w="2022" w:type="pct"/>
            <w:tcBorders>
              <w:bottom w:val="single" w:sz="4" w:space="0" w:color="auto"/>
            </w:tcBorders>
          </w:tcPr>
          <w:p w14:paraId="5392B2DD" w14:textId="1ACAFA46" w:rsidR="00433CC3" w:rsidRDefault="00433CC3" w:rsidP="00242F5D">
            <w:pPr>
              <w:pStyle w:val="Prrafodelista"/>
              <w:numPr>
                <w:ilvl w:val="0"/>
                <w:numId w:val="7"/>
              </w:numPr>
              <w:jc w:val="left"/>
              <w:rPr>
                <w:sz w:val="20"/>
                <w:szCs w:val="20"/>
              </w:rPr>
            </w:pPr>
            <w:r w:rsidRPr="00242F5D">
              <w:rPr>
                <w:sz w:val="20"/>
                <w:szCs w:val="20"/>
              </w:rPr>
              <w:t xml:space="preserve">Claude: </w:t>
            </w:r>
            <w:r>
              <w:rPr>
                <w:sz w:val="20"/>
                <w:szCs w:val="20"/>
              </w:rPr>
              <w:t xml:space="preserve">Omits clinical stage. Lacks </w:t>
            </w:r>
            <w:r w:rsidRPr="00242F5D">
              <w:rPr>
                <w:sz w:val="20"/>
                <w:szCs w:val="20"/>
              </w:rPr>
              <w:t>stage IIIB and a clear explanation of T1.</w:t>
            </w:r>
          </w:p>
          <w:p w14:paraId="73D17B64" w14:textId="799AEC8B" w:rsidR="00433CC3" w:rsidRDefault="00433CC3" w:rsidP="00242F5D">
            <w:pPr>
              <w:pStyle w:val="Prrafodelista"/>
              <w:numPr>
                <w:ilvl w:val="0"/>
                <w:numId w:val="7"/>
              </w:numPr>
              <w:jc w:val="left"/>
              <w:rPr>
                <w:sz w:val="20"/>
                <w:szCs w:val="20"/>
              </w:rPr>
            </w:pPr>
            <w:r>
              <w:rPr>
                <w:sz w:val="20"/>
                <w:szCs w:val="20"/>
              </w:rPr>
              <w:t xml:space="preserve">Gemini: </w:t>
            </w:r>
            <w:r w:rsidRPr="00721ED4">
              <w:rPr>
                <w:sz w:val="20"/>
                <w:szCs w:val="20"/>
              </w:rPr>
              <w:t>Very specific and mentions stage IIIB, which the other two models did not, though possibly too broad.</w:t>
            </w:r>
          </w:p>
          <w:p w14:paraId="174BE5E7" w14:textId="304A069A" w:rsidR="00433CC3" w:rsidRPr="00242F5D" w:rsidRDefault="00433CC3" w:rsidP="00242F5D">
            <w:pPr>
              <w:pStyle w:val="Prrafodelista"/>
              <w:numPr>
                <w:ilvl w:val="0"/>
                <w:numId w:val="7"/>
              </w:numPr>
              <w:jc w:val="left"/>
              <w:rPr>
                <w:sz w:val="20"/>
                <w:szCs w:val="20"/>
              </w:rPr>
            </w:pPr>
            <w:r>
              <w:rPr>
                <w:sz w:val="20"/>
                <w:szCs w:val="20"/>
              </w:rPr>
              <w:t>ChatGPT: Omits</w:t>
            </w:r>
            <w:r w:rsidRPr="00242F5D">
              <w:rPr>
                <w:sz w:val="20"/>
                <w:szCs w:val="20"/>
              </w:rPr>
              <w:t xml:space="preserve"> </w:t>
            </w:r>
            <w:r>
              <w:rPr>
                <w:sz w:val="20"/>
                <w:szCs w:val="20"/>
              </w:rPr>
              <w:t xml:space="preserve">clinical </w:t>
            </w:r>
            <w:r w:rsidRPr="00242F5D">
              <w:rPr>
                <w:sz w:val="20"/>
                <w:szCs w:val="20"/>
              </w:rPr>
              <w:t>stage</w:t>
            </w:r>
            <w:r>
              <w:rPr>
                <w:sz w:val="20"/>
                <w:szCs w:val="20"/>
              </w:rPr>
              <w:t>.</w:t>
            </w:r>
          </w:p>
        </w:tc>
        <w:tc>
          <w:tcPr>
            <w:tcW w:w="294" w:type="pct"/>
            <w:tcBorders>
              <w:bottom w:val="single" w:sz="4" w:space="0" w:color="auto"/>
            </w:tcBorders>
          </w:tcPr>
          <w:p w14:paraId="515C152F" w14:textId="19F0A0C9" w:rsidR="00433CC3" w:rsidRPr="00242F5D" w:rsidRDefault="00FD2F59" w:rsidP="00EF1C50">
            <w:pPr>
              <w:pStyle w:val="Prrafodelista"/>
              <w:ind w:left="360"/>
              <w:jc w:val="left"/>
              <w:rPr>
                <w:sz w:val="20"/>
                <w:szCs w:val="20"/>
              </w:rPr>
            </w:pPr>
            <w:r>
              <w:rPr>
                <w:sz w:val="20"/>
                <w:szCs w:val="20"/>
              </w:rPr>
              <w:t>8</w:t>
            </w:r>
          </w:p>
        </w:tc>
      </w:tr>
      <w:tr w:rsidR="00433CC3" w:rsidRPr="00C848D0" w14:paraId="3F9AE78B" w14:textId="54A581F1" w:rsidTr="00433CC3">
        <w:tc>
          <w:tcPr>
            <w:tcW w:w="1400" w:type="pct"/>
          </w:tcPr>
          <w:p w14:paraId="494FB77A" w14:textId="78A84A5F" w:rsidR="00433CC3" w:rsidRPr="00C848D0" w:rsidRDefault="00433CC3" w:rsidP="000121FD">
            <w:pPr>
              <w:contextualSpacing/>
              <w:rPr>
                <w:sz w:val="20"/>
                <w:szCs w:val="20"/>
              </w:rPr>
            </w:pPr>
            <w:r>
              <w:rPr>
                <w:sz w:val="20"/>
                <w:szCs w:val="20"/>
              </w:rPr>
              <w:t>9.</w:t>
            </w:r>
            <w:r>
              <w:t xml:space="preserve"> </w:t>
            </w:r>
            <w:r w:rsidRPr="0020361B">
              <w:rPr>
                <w:sz w:val="20"/>
                <w:szCs w:val="20"/>
              </w:rPr>
              <w:t>In which cases would intraoperative biopsy be indicated during partial penectomy for penile cancer?</w:t>
            </w:r>
          </w:p>
        </w:tc>
        <w:tc>
          <w:tcPr>
            <w:tcW w:w="428" w:type="pct"/>
            <w:tcBorders>
              <w:bottom w:val="single" w:sz="4" w:space="0" w:color="auto"/>
            </w:tcBorders>
            <w:shd w:val="clear" w:color="auto" w:fill="B3E5A1" w:themeFill="accent6" w:themeFillTint="66"/>
          </w:tcPr>
          <w:p w14:paraId="69FF3548" w14:textId="77777777" w:rsidR="00433CC3" w:rsidRDefault="00433CC3" w:rsidP="000121F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123EAA0D" w14:textId="1556DB53" w:rsidR="00433CC3" w:rsidRPr="00C848D0" w:rsidRDefault="00433CC3" w:rsidP="000121FD">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7F5A6720" w14:textId="77777777" w:rsidR="00433CC3" w:rsidRDefault="00433CC3" w:rsidP="000121F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090E6953" w14:textId="4A332538" w:rsidR="00433CC3" w:rsidRPr="00C848D0" w:rsidRDefault="00433CC3" w:rsidP="000121FD">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390DE906" w14:textId="77777777" w:rsidR="00433CC3" w:rsidRDefault="00433CC3" w:rsidP="000121F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08EB5C43" w14:textId="65B14E17" w:rsidR="00433CC3" w:rsidRPr="00C848D0" w:rsidRDefault="00433CC3" w:rsidP="000121FD">
            <w:pPr>
              <w:contextualSpacing/>
              <w:jc w:val="center"/>
              <w:rPr>
                <w:sz w:val="20"/>
                <w:szCs w:val="20"/>
              </w:rPr>
            </w:pPr>
            <w:r>
              <w:rPr>
                <w:sz w:val="20"/>
                <w:szCs w:val="20"/>
              </w:rPr>
              <w:t>(88.9%)</w:t>
            </w:r>
          </w:p>
        </w:tc>
        <w:tc>
          <w:tcPr>
            <w:tcW w:w="2022" w:type="pct"/>
            <w:tcBorders>
              <w:bottom w:val="single" w:sz="4" w:space="0" w:color="auto"/>
            </w:tcBorders>
          </w:tcPr>
          <w:p w14:paraId="33443CF6" w14:textId="77777777" w:rsidR="00433CC3" w:rsidRPr="00DE0F84" w:rsidRDefault="00433CC3" w:rsidP="000121FD">
            <w:pPr>
              <w:contextualSpacing/>
              <w:jc w:val="center"/>
              <w:rPr>
                <w:sz w:val="20"/>
                <w:szCs w:val="20"/>
              </w:rPr>
            </w:pPr>
          </w:p>
        </w:tc>
        <w:tc>
          <w:tcPr>
            <w:tcW w:w="294" w:type="pct"/>
            <w:tcBorders>
              <w:bottom w:val="single" w:sz="4" w:space="0" w:color="auto"/>
            </w:tcBorders>
          </w:tcPr>
          <w:p w14:paraId="6C76DA88" w14:textId="0B512AD2" w:rsidR="00433CC3" w:rsidRPr="00DE0F84" w:rsidRDefault="00FD2F59" w:rsidP="000121FD">
            <w:pPr>
              <w:contextualSpacing/>
              <w:jc w:val="center"/>
              <w:rPr>
                <w:sz w:val="20"/>
                <w:szCs w:val="20"/>
              </w:rPr>
            </w:pPr>
            <w:r>
              <w:rPr>
                <w:sz w:val="20"/>
                <w:szCs w:val="20"/>
              </w:rPr>
              <w:t>9</w:t>
            </w:r>
          </w:p>
        </w:tc>
      </w:tr>
      <w:tr w:rsidR="00433CC3" w:rsidRPr="00C848D0" w14:paraId="7FA7FDEF" w14:textId="26AA8766" w:rsidTr="00433CC3">
        <w:tc>
          <w:tcPr>
            <w:tcW w:w="1400" w:type="pct"/>
          </w:tcPr>
          <w:p w14:paraId="34B19870" w14:textId="1B5570E6" w:rsidR="00433CC3" w:rsidRPr="00C848D0" w:rsidRDefault="00433CC3" w:rsidP="00DD0B41">
            <w:pPr>
              <w:contextualSpacing/>
              <w:rPr>
                <w:sz w:val="20"/>
                <w:szCs w:val="20"/>
              </w:rPr>
            </w:pPr>
            <w:r>
              <w:rPr>
                <w:sz w:val="20"/>
                <w:szCs w:val="20"/>
              </w:rPr>
              <w:t xml:space="preserve">10. </w:t>
            </w:r>
            <w:r w:rsidRPr="00A21D44">
              <w:rPr>
                <w:sz w:val="20"/>
                <w:szCs w:val="20"/>
              </w:rPr>
              <w:t>In a patient with penile cancer and palpable lymph nodes staged as cN1, but with an abdominopelvic CT scan that does not show suspicious lymph nodes, should an FDG</w:t>
            </w:r>
            <w:r>
              <w:rPr>
                <w:sz w:val="20"/>
                <w:szCs w:val="20"/>
              </w:rPr>
              <w:t xml:space="preserve"> </w:t>
            </w:r>
            <w:r w:rsidRPr="00A21D44">
              <w:rPr>
                <w:sz w:val="20"/>
                <w:szCs w:val="20"/>
              </w:rPr>
              <w:t>PET</w:t>
            </w:r>
            <w:r>
              <w:rPr>
                <w:sz w:val="20"/>
                <w:szCs w:val="20"/>
              </w:rPr>
              <w:t>/</w:t>
            </w:r>
            <w:r w:rsidRPr="00A21D44">
              <w:rPr>
                <w:sz w:val="20"/>
                <w:szCs w:val="20"/>
              </w:rPr>
              <w:t>CT scan be performed to rule out pelvic lymph node involvement or distant metastases?</w:t>
            </w:r>
          </w:p>
        </w:tc>
        <w:tc>
          <w:tcPr>
            <w:tcW w:w="428" w:type="pct"/>
            <w:tcBorders>
              <w:bottom w:val="single" w:sz="4" w:space="0" w:color="auto"/>
            </w:tcBorders>
            <w:shd w:val="clear" w:color="auto" w:fill="B3E5A1" w:themeFill="accent6" w:themeFillTint="66"/>
          </w:tcPr>
          <w:p w14:paraId="70CE9E97" w14:textId="77777777" w:rsidR="00433CC3" w:rsidRDefault="00433CC3" w:rsidP="00037A3B">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1C31CB78" w14:textId="41A6F5FA" w:rsidR="00433CC3" w:rsidRPr="00C848D0" w:rsidRDefault="00433CC3" w:rsidP="00037A3B">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504439D6" w14:textId="77777777" w:rsidR="00433CC3" w:rsidRDefault="00433CC3" w:rsidP="00037A3B">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3D5778B6" w14:textId="646BA2AD" w:rsidR="00433CC3" w:rsidRPr="00C848D0" w:rsidRDefault="00433CC3" w:rsidP="00037A3B">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7885E9AC" w14:textId="77777777" w:rsidR="00433CC3" w:rsidRDefault="00433CC3" w:rsidP="00037A3B">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5FBEA7D8" w14:textId="44625C54" w:rsidR="00433CC3" w:rsidRPr="00C848D0" w:rsidRDefault="00433CC3" w:rsidP="00037A3B">
            <w:pPr>
              <w:contextualSpacing/>
              <w:jc w:val="center"/>
              <w:rPr>
                <w:sz w:val="20"/>
                <w:szCs w:val="20"/>
              </w:rPr>
            </w:pPr>
            <w:r>
              <w:rPr>
                <w:sz w:val="20"/>
                <w:szCs w:val="20"/>
              </w:rPr>
              <w:t>(100%)</w:t>
            </w:r>
          </w:p>
        </w:tc>
        <w:tc>
          <w:tcPr>
            <w:tcW w:w="2022" w:type="pct"/>
            <w:tcBorders>
              <w:bottom w:val="single" w:sz="4" w:space="0" w:color="auto"/>
            </w:tcBorders>
          </w:tcPr>
          <w:p w14:paraId="41E85D08" w14:textId="77777777" w:rsidR="00433CC3" w:rsidRDefault="00433CC3" w:rsidP="00037A3B">
            <w:pPr>
              <w:contextualSpacing/>
              <w:jc w:val="center"/>
              <w:rPr>
                <w:sz w:val="20"/>
                <w:szCs w:val="20"/>
              </w:rPr>
            </w:pPr>
          </w:p>
        </w:tc>
        <w:tc>
          <w:tcPr>
            <w:tcW w:w="294" w:type="pct"/>
            <w:tcBorders>
              <w:bottom w:val="single" w:sz="4" w:space="0" w:color="auto"/>
            </w:tcBorders>
          </w:tcPr>
          <w:p w14:paraId="77190E6C" w14:textId="00992576" w:rsidR="00433CC3" w:rsidRDefault="00FD2F59" w:rsidP="00037A3B">
            <w:pPr>
              <w:contextualSpacing/>
              <w:jc w:val="center"/>
              <w:rPr>
                <w:sz w:val="20"/>
                <w:szCs w:val="20"/>
              </w:rPr>
            </w:pPr>
            <w:r>
              <w:rPr>
                <w:sz w:val="20"/>
                <w:szCs w:val="20"/>
              </w:rPr>
              <w:t>9</w:t>
            </w:r>
          </w:p>
        </w:tc>
      </w:tr>
      <w:tr w:rsidR="00433CC3" w:rsidRPr="00C848D0" w14:paraId="1ABE35BC" w14:textId="174B322F" w:rsidTr="00433CC3">
        <w:tc>
          <w:tcPr>
            <w:tcW w:w="1400" w:type="pct"/>
          </w:tcPr>
          <w:p w14:paraId="6AC5ADF6" w14:textId="2523073C" w:rsidR="00433CC3" w:rsidRPr="00C848D0" w:rsidRDefault="00433CC3" w:rsidP="003A2749">
            <w:pPr>
              <w:contextualSpacing/>
              <w:rPr>
                <w:sz w:val="20"/>
                <w:szCs w:val="20"/>
              </w:rPr>
            </w:pPr>
            <w:r>
              <w:rPr>
                <w:sz w:val="20"/>
                <w:szCs w:val="20"/>
              </w:rPr>
              <w:t xml:space="preserve">11. </w:t>
            </w:r>
            <w:r w:rsidRPr="00574BA6">
              <w:rPr>
                <w:sz w:val="20"/>
                <w:szCs w:val="20"/>
              </w:rPr>
              <w:t xml:space="preserve">In a patient with cN0 penile cancer, should </w:t>
            </w:r>
            <w:proofErr w:type="gramStart"/>
            <w:r w:rsidRPr="00574BA6">
              <w:rPr>
                <w:sz w:val="20"/>
                <w:szCs w:val="20"/>
              </w:rPr>
              <w:t>conventional</w:t>
            </w:r>
            <w:proofErr w:type="gramEnd"/>
            <w:r w:rsidRPr="00574BA6">
              <w:rPr>
                <w:sz w:val="20"/>
                <w:szCs w:val="20"/>
              </w:rPr>
              <w:t xml:space="preserve"> imaging techniques be used to rule out the presence of </w:t>
            </w:r>
            <w:proofErr w:type="spellStart"/>
            <w:r w:rsidRPr="00574BA6">
              <w:rPr>
                <w:sz w:val="20"/>
                <w:szCs w:val="20"/>
              </w:rPr>
              <w:t>micrometastases</w:t>
            </w:r>
            <w:proofErr w:type="spellEnd"/>
            <w:r w:rsidRPr="00574BA6">
              <w:rPr>
                <w:sz w:val="20"/>
                <w:szCs w:val="20"/>
              </w:rPr>
              <w:t>?</w:t>
            </w:r>
          </w:p>
        </w:tc>
        <w:tc>
          <w:tcPr>
            <w:tcW w:w="428" w:type="pct"/>
            <w:tcBorders>
              <w:bottom w:val="single" w:sz="4" w:space="0" w:color="auto"/>
            </w:tcBorders>
            <w:shd w:val="clear" w:color="auto" w:fill="B3E5A1" w:themeFill="accent6" w:themeFillTint="66"/>
          </w:tcPr>
          <w:p w14:paraId="2584CD4B" w14:textId="77777777" w:rsidR="00433CC3" w:rsidRDefault="00433CC3" w:rsidP="003A2749">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3CAFA509" w14:textId="72C48DE9" w:rsidR="00433CC3" w:rsidRPr="00C848D0" w:rsidRDefault="00433CC3" w:rsidP="003A2749">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79851169" w14:textId="77777777" w:rsidR="00433CC3" w:rsidRDefault="00433CC3" w:rsidP="003A2749">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395B2F0C" w14:textId="00F9ED66" w:rsidR="00433CC3" w:rsidRPr="00C848D0" w:rsidRDefault="00433CC3" w:rsidP="003A2749">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0F150619" w14:textId="77777777" w:rsidR="00433CC3" w:rsidRDefault="00433CC3" w:rsidP="003A2749">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7A28C4F5" w14:textId="3497AEB9" w:rsidR="00433CC3" w:rsidRPr="00C848D0" w:rsidRDefault="00433CC3" w:rsidP="003A2749">
            <w:pPr>
              <w:contextualSpacing/>
              <w:jc w:val="center"/>
              <w:rPr>
                <w:sz w:val="20"/>
                <w:szCs w:val="20"/>
              </w:rPr>
            </w:pPr>
            <w:r>
              <w:rPr>
                <w:sz w:val="20"/>
                <w:szCs w:val="20"/>
              </w:rPr>
              <w:t>(100%)</w:t>
            </w:r>
          </w:p>
        </w:tc>
        <w:tc>
          <w:tcPr>
            <w:tcW w:w="2022" w:type="pct"/>
            <w:tcBorders>
              <w:bottom w:val="single" w:sz="4" w:space="0" w:color="auto"/>
            </w:tcBorders>
          </w:tcPr>
          <w:p w14:paraId="31A7AEC5" w14:textId="77777777" w:rsidR="00433CC3" w:rsidRDefault="00433CC3" w:rsidP="003A2749">
            <w:pPr>
              <w:contextualSpacing/>
              <w:jc w:val="center"/>
              <w:rPr>
                <w:sz w:val="20"/>
                <w:szCs w:val="20"/>
              </w:rPr>
            </w:pPr>
          </w:p>
        </w:tc>
        <w:tc>
          <w:tcPr>
            <w:tcW w:w="294" w:type="pct"/>
            <w:tcBorders>
              <w:bottom w:val="single" w:sz="4" w:space="0" w:color="auto"/>
            </w:tcBorders>
          </w:tcPr>
          <w:p w14:paraId="3AD0EC99" w14:textId="1FBC2C9B" w:rsidR="00433CC3" w:rsidRDefault="00FD2F59" w:rsidP="003A2749">
            <w:pPr>
              <w:contextualSpacing/>
              <w:jc w:val="center"/>
              <w:rPr>
                <w:sz w:val="20"/>
                <w:szCs w:val="20"/>
              </w:rPr>
            </w:pPr>
            <w:r>
              <w:rPr>
                <w:sz w:val="20"/>
                <w:szCs w:val="20"/>
              </w:rPr>
              <w:t>9</w:t>
            </w:r>
          </w:p>
        </w:tc>
      </w:tr>
      <w:tr w:rsidR="00433CC3" w:rsidRPr="00C848D0" w14:paraId="56C2A8A9" w14:textId="7C1173E8" w:rsidTr="00433CC3">
        <w:tc>
          <w:tcPr>
            <w:tcW w:w="1400" w:type="pct"/>
          </w:tcPr>
          <w:p w14:paraId="0E203DD9" w14:textId="61197674" w:rsidR="00433CC3" w:rsidRPr="00C848D0" w:rsidRDefault="00433CC3" w:rsidP="00DD0B41">
            <w:pPr>
              <w:contextualSpacing/>
              <w:rPr>
                <w:sz w:val="20"/>
                <w:szCs w:val="20"/>
              </w:rPr>
            </w:pPr>
            <w:r>
              <w:rPr>
                <w:sz w:val="20"/>
                <w:szCs w:val="20"/>
              </w:rPr>
              <w:t xml:space="preserve">12. </w:t>
            </w:r>
            <w:r w:rsidRPr="00574BA6">
              <w:rPr>
                <w:sz w:val="20"/>
                <w:szCs w:val="20"/>
              </w:rPr>
              <w:t>What are the main risk factors that may indicate the presence of metastases in the inguinal lymph nodes, even when there is no evidence on imaging studies?</w:t>
            </w:r>
          </w:p>
        </w:tc>
        <w:tc>
          <w:tcPr>
            <w:tcW w:w="428" w:type="pct"/>
            <w:tcBorders>
              <w:bottom w:val="single" w:sz="4" w:space="0" w:color="auto"/>
            </w:tcBorders>
            <w:shd w:val="clear" w:color="auto" w:fill="FFFF00"/>
          </w:tcPr>
          <w:p w14:paraId="05F16B6D" w14:textId="0782C367" w:rsidR="00433CC3" w:rsidRPr="00C848D0" w:rsidRDefault="00433CC3" w:rsidP="00DD0B41">
            <w:pPr>
              <w:contextualSpacing/>
              <w:jc w:val="center"/>
              <w:rPr>
                <w:sz w:val="20"/>
                <w:szCs w:val="20"/>
              </w:rPr>
            </w:pPr>
            <w:r>
              <w:rPr>
                <w:sz w:val="20"/>
                <w:szCs w:val="20"/>
              </w:rPr>
              <w:t>No consensus (25.0%)</w:t>
            </w:r>
          </w:p>
        </w:tc>
        <w:tc>
          <w:tcPr>
            <w:tcW w:w="428" w:type="pct"/>
            <w:tcBorders>
              <w:bottom w:val="single" w:sz="4" w:space="0" w:color="auto"/>
            </w:tcBorders>
            <w:shd w:val="clear" w:color="auto" w:fill="B3E5A1" w:themeFill="accent6" w:themeFillTint="66"/>
          </w:tcPr>
          <w:p w14:paraId="68AA09B7" w14:textId="77777777" w:rsidR="00433CC3" w:rsidRDefault="00433CC3" w:rsidP="003A2749">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19B2F3EA" w14:textId="5E43A7F1" w:rsidR="00433CC3" w:rsidRPr="00C848D0" w:rsidRDefault="00433CC3" w:rsidP="003A2749">
            <w:pPr>
              <w:contextualSpacing/>
              <w:jc w:val="center"/>
              <w:rPr>
                <w:sz w:val="20"/>
                <w:szCs w:val="20"/>
              </w:rPr>
            </w:pPr>
            <w:r>
              <w:rPr>
                <w:sz w:val="20"/>
                <w:szCs w:val="20"/>
              </w:rPr>
              <w:t>(100%)</w:t>
            </w:r>
          </w:p>
        </w:tc>
        <w:tc>
          <w:tcPr>
            <w:tcW w:w="428" w:type="pct"/>
            <w:tcBorders>
              <w:bottom w:val="single" w:sz="4" w:space="0" w:color="auto"/>
            </w:tcBorders>
            <w:shd w:val="clear" w:color="auto" w:fill="FFFF00"/>
          </w:tcPr>
          <w:p w14:paraId="01441E25" w14:textId="0C95630C" w:rsidR="00433CC3" w:rsidRPr="00C848D0" w:rsidRDefault="00433CC3" w:rsidP="00DD0B41">
            <w:pPr>
              <w:contextualSpacing/>
              <w:jc w:val="center"/>
              <w:rPr>
                <w:sz w:val="20"/>
                <w:szCs w:val="20"/>
              </w:rPr>
            </w:pPr>
            <w:r>
              <w:rPr>
                <w:sz w:val="20"/>
                <w:szCs w:val="20"/>
              </w:rPr>
              <w:t>No consensus (12.5%)</w:t>
            </w:r>
          </w:p>
        </w:tc>
        <w:tc>
          <w:tcPr>
            <w:tcW w:w="2022" w:type="pct"/>
            <w:tcBorders>
              <w:bottom w:val="single" w:sz="4" w:space="0" w:color="auto"/>
            </w:tcBorders>
          </w:tcPr>
          <w:p w14:paraId="4EC065B1" w14:textId="77777777" w:rsidR="00433CC3" w:rsidRDefault="00433CC3" w:rsidP="006E6EC1">
            <w:pPr>
              <w:pStyle w:val="Prrafodelista"/>
              <w:numPr>
                <w:ilvl w:val="0"/>
                <w:numId w:val="9"/>
              </w:numPr>
              <w:jc w:val="left"/>
              <w:rPr>
                <w:sz w:val="20"/>
                <w:szCs w:val="20"/>
              </w:rPr>
            </w:pPr>
            <w:r w:rsidRPr="006E6EC1">
              <w:rPr>
                <w:sz w:val="20"/>
                <w:szCs w:val="20"/>
              </w:rPr>
              <w:t>Claude and Chat GPT incorrectly focus on pelvic lymph nodes instead of inguinal nodes, misinterpreting the question’s target and applying inappropriate criteria for pelvic node involvement.</w:t>
            </w:r>
          </w:p>
          <w:p w14:paraId="5CC71351" w14:textId="0376F2E9" w:rsidR="00433CC3" w:rsidRPr="006E6EC1" w:rsidRDefault="00433CC3" w:rsidP="006E6EC1">
            <w:pPr>
              <w:pStyle w:val="Prrafodelista"/>
              <w:numPr>
                <w:ilvl w:val="0"/>
                <w:numId w:val="9"/>
              </w:numPr>
              <w:jc w:val="left"/>
              <w:rPr>
                <w:sz w:val="20"/>
                <w:szCs w:val="20"/>
              </w:rPr>
            </w:pPr>
            <w:r w:rsidRPr="006E6EC1">
              <w:rPr>
                <w:sz w:val="20"/>
                <w:szCs w:val="20"/>
              </w:rPr>
              <w:t xml:space="preserve">Only </w:t>
            </w:r>
            <w:r>
              <w:rPr>
                <w:sz w:val="20"/>
                <w:szCs w:val="20"/>
              </w:rPr>
              <w:t>Gemini</w:t>
            </w:r>
            <w:r w:rsidRPr="006E6EC1">
              <w:rPr>
                <w:sz w:val="20"/>
                <w:szCs w:val="20"/>
              </w:rPr>
              <w:t xml:space="preserve"> correctly identifies risk factors related to inguinal lymph nodes.</w:t>
            </w:r>
          </w:p>
        </w:tc>
        <w:tc>
          <w:tcPr>
            <w:tcW w:w="294" w:type="pct"/>
            <w:tcBorders>
              <w:bottom w:val="single" w:sz="4" w:space="0" w:color="auto"/>
            </w:tcBorders>
          </w:tcPr>
          <w:p w14:paraId="449892AD" w14:textId="2DAC8EFF" w:rsidR="00433CC3" w:rsidRPr="006E6EC1" w:rsidRDefault="00FD2F59" w:rsidP="00EF1C50">
            <w:pPr>
              <w:pStyle w:val="Prrafodelista"/>
              <w:ind w:left="360"/>
              <w:jc w:val="left"/>
              <w:rPr>
                <w:sz w:val="20"/>
                <w:szCs w:val="20"/>
              </w:rPr>
            </w:pPr>
            <w:r>
              <w:rPr>
                <w:sz w:val="20"/>
                <w:szCs w:val="20"/>
              </w:rPr>
              <w:t>8</w:t>
            </w:r>
          </w:p>
        </w:tc>
      </w:tr>
      <w:tr w:rsidR="00433CC3" w:rsidRPr="00C848D0" w14:paraId="4F11393F" w14:textId="2C3FD961" w:rsidTr="00433CC3">
        <w:trPr>
          <w:trHeight w:val="2520"/>
        </w:trPr>
        <w:tc>
          <w:tcPr>
            <w:tcW w:w="1400" w:type="pct"/>
          </w:tcPr>
          <w:p w14:paraId="04CD30E4" w14:textId="01211A80" w:rsidR="00433CC3" w:rsidRPr="00C848D0" w:rsidRDefault="00433CC3" w:rsidP="00DD0B41">
            <w:pPr>
              <w:contextualSpacing/>
              <w:rPr>
                <w:sz w:val="20"/>
                <w:szCs w:val="20"/>
              </w:rPr>
            </w:pPr>
            <w:r>
              <w:rPr>
                <w:sz w:val="20"/>
                <w:szCs w:val="20"/>
              </w:rPr>
              <w:lastRenderedPageBreak/>
              <w:t xml:space="preserve">13. </w:t>
            </w:r>
            <w:r w:rsidRPr="00574BA6">
              <w:rPr>
                <w:sz w:val="20"/>
                <w:szCs w:val="20"/>
              </w:rPr>
              <w:t>In which stages of the disease is radical inguinal lymphadenectomy contraindicated?</w:t>
            </w:r>
          </w:p>
        </w:tc>
        <w:tc>
          <w:tcPr>
            <w:tcW w:w="428" w:type="pct"/>
            <w:tcBorders>
              <w:bottom w:val="single" w:sz="4" w:space="0" w:color="auto"/>
            </w:tcBorders>
            <w:shd w:val="clear" w:color="auto" w:fill="FFFF00"/>
          </w:tcPr>
          <w:p w14:paraId="4ED957F8" w14:textId="0CC88118" w:rsidR="00433CC3" w:rsidRPr="00C848D0" w:rsidRDefault="00433CC3" w:rsidP="00DD0B41">
            <w:pPr>
              <w:contextualSpacing/>
              <w:jc w:val="center"/>
              <w:rPr>
                <w:sz w:val="20"/>
                <w:szCs w:val="20"/>
              </w:rPr>
            </w:pPr>
            <w:r>
              <w:rPr>
                <w:sz w:val="20"/>
                <w:szCs w:val="20"/>
              </w:rPr>
              <w:t>No consensus (57.1%)</w:t>
            </w:r>
          </w:p>
        </w:tc>
        <w:tc>
          <w:tcPr>
            <w:tcW w:w="428" w:type="pct"/>
            <w:tcBorders>
              <w:bottom w:val="single" w:sz="4" w:space="0" w:color="auto"/>
            </w:tcBorders>
            <w:shd w:val="clear" w:color="auto" w:fill="B3E5A1" w:themeFill="accent6" w:themeFillTint="66"/>
          </w:tcPr>
          <w:p w14:paraId="05D48B94" w14:textId="77777777" w:rsidR="00433CC3" w:rsidRDefault="00433CC3" w:rsidP="00F61138">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0310A754" w14:textId="3114B9EA" w:rsidR="00433CC3" w:rsidRPr="00C848D0" w:rsidRDefault="00433CC3" w:rsidP="00F61138">
            <w:pPr>
              <w:contextualSpacing/>
              <w:jc w:val="center"/>
              <w:rPr>
                <w:sz w:val="20"/>
                <w:szCs w:val="20"/>
              </w:rPr>
            </w:pPr>
            <w:r>
              <w:rPr>
                <w:sz w:val="20"/>
                <w:szCs w:val="20"/>
              </w:rPr>
              <w:t>(75.0%)</w:t>
            </w:r>
          </w:p>
        </w:tc>
        <w:tc>
          <w:tcPr>
            <w:tcW w:w="428" w:type="pct"/>
            <w:tcBorders>
              <w:bottom w:val="single" w:sz="4" w:space="0" w:color="auto"/>
            </w:tcBorders>
            <w:shd w:val="clear" w:color="auto" w:fill="FFFF00"/>
          </w:tcPr>
          <w:p w14:paraId="30EFFA03" w14:textId="2188DD1F" w:rsidR="00433CC3" w:rsidRPr="00C848D0" w:rsidRDefault="00433CC3" w:rsidP="00DD0B41">
            <w:pPr>
              <w:contextualSpacing/>
              <w:jc w:val="center"/>
              <w:rPr>
                <w:sz w:val="20"/>
                <w:szCs w:val="20"/>
              </w:rPr>
            </w:pPr>
            <w:r>
              <w:rPr>
                <w:sz w:val="20"/>
                <w:szCs w:val="20"/>
              </w:rPr>
              <w:t>No consensus (71.4%)</w:t>
            </w:r>
          </w:p>
        </w:tc>
        <w:tc>
          <w:tcPr>
            <w:tcW w:w="2022" w:type="pct"/>
            <w:tcBorders>
              <w:bottom w:val="single" w:sz="4" w:space="0" w:color="auto"/>
            </w:tcBorders>
          </w:tcPr>
          <w:p w14:paraId="5272138D" w14:textId="77777777" w:rsidR="00433CC3" w:rsidRDefault="00433CC3" w:rsidP="00FD3F0D">
            <w:pPr>
              <w:pStyle w:val="Prrafodelista"/>
              <w:numPr>
                <w:ilvl w:val="0"/>
                <w:numId w:val="10"/>
              </w:numPr>
              <w:rPr>
                <w:sz w:val="20"/>
                <w:szCs w:val="20"/>
              </w:rPr>
            </w:pPr>
            <w:r w:rsidRPr="00FD3F0D">
              <w:rPr>
                <w:sz w:val="20"/>
                <w:szCs w:val="20"/>
              </w:rPr>
              <w:t>The question may cause confusion, as contraindications depend on both stage and prior treatment</w:t>
            </w:r>
            <w:r>
              <w:rPr>
                <w:sz w:val="20"/>
                <w:szCs w:val="20"/>
              </w:rPr>
              <w:t>.</w:t>
            </w:r>
          </w:p>
          <w:p w14:paraId="50707134" w14:textId="77777777" w:rsidR="00433CC3" w:rsidRDefault="00433CC3" w:rsidP="00FD3F0D">
            <w:pPr>
              <w:pStyle w:val="Prrafodelista"/>
              <w:numPr>
                <w:ilvl w:val="0"/>
                <w:numId w:val="10"/>
              </w:numPr>
              <w:rPr>
                <w:sz w:val="20"/>
                <w:szCs w:val="20"/>
              </w:rPr>
            </w:pPr>
            <w:r>
              <w:rPr>
                <w:sz w:val="20"/>
                <w:szCs w:val="20"/>
              </w:rPr>
              <w:t xml:space="preserve">Claude: </w:t>
            </w:r>
            <w:r w:rsidRPr="00FD3F0D">
              <w:rPr>
                <w:sz w:val="20"/>
                <w:szCs w:val="20"/>
              </w:rPr>
              <w:t>Omits contraindication in early-stage disease without high-risk features.</w:t>
            </w:r>
          </w:p>
          <w:p w14:paraId="271F159A" w14:textId="5506E0C5" w:rsidR="00433CC3" w:rsidRPr="00692EC1" w:rsidRDefault="00433CC3" w:rsidP="00692EC1">
            <w:pPr>
              <w:pStyle w:val="Prrafodelista"/>
              <w:numPr>
                <w:ilvl w:val="0"/>
                <w:numId w:val="10"/>
              </w:numPr>
              <w:rPr>
                <w:sz w:val="20"/>
                <w:szCs w:val="20"/>
              </w:rPr>
            </w:pPr>
            <w:r>
              <w:rPr>
                <w:sz w:val="20"/>
                <w:szCs w:val="20"/>
              </w:rPr>
              <w:t xml:space="preserve">ChatGPT: </w:t>
            </w:r>
            <w:r w:rsidRPr="00692EC1">
              <w:rPr>
                <w:sz w:val="20"/>
                <w:szCs w:val="20"/>
              </w:rPr>
              <w:t>Omits contraindication in early-stage and cN0 disease; incomplete on other stages.</w:t>
            </w:r>
            <w:r>
              <w:rPr>
                <w:sz w:val="20"/>
                <w:szCs w:val="20"/>
              </w:rPr>
              <w:t xml:space="preserve"> M</w:t>
            </w:r>
            <w:r w:rsidRPr="00692EC1">
              <w:rPr>
                <w:sz w:val="20"/>
                <w:szCs w:val="20"/>
              </w:rPr>
              <w:t>isstates contraindications for minimally invasive techniques in cN3.</w:t>
            </w:r>
          </w:p>
        </w:tc>
        <w:tc>
          <w:tcPr>
            <w:tcW w:w="294" w:type="pct"/>
            <w:tcBorders>
              <w:bottom w:val="single" w:sz="4" w:space="0" w:color="auto"/>
            </w:tcBorders>
          </w:tcPr>
          <w:p w14:paraId="2883329C" w14:textId="3DF0C4C8" w:rsidR="00433CC3" w:rsidRPr="00FD3F0D" w:rsidRDefault="00FD2F59" w:rsidP="00EF1C50">
            <w:pPr>
              <w:pStyle w:val="Prrafodelista"/>
              <w:ind w:left="360"/>
              <w:rPr>
                <w:sz w:val="20"/>
                <w:szCs w:val="20"/>
              </w:rPr>
            </w:pPr>
            <w:r>
              <w:rPr>
                <w:sz w:val="20"/>
                <w:szCs w:val="20"/>
              </w:rPr>
              <w:t>7</w:t>
            </w:r>
          </w:p>
        </w:tc>
      </w:tr>
      <w:tr w:rsidR="00433CC3" w:rsidRPr="00C848D0" w14:paraId="5E0E9A24" w14:textId="4C395261" w:rsidTr="00433CC3">
        <w:tc>
          <w:tcPr>
            <w:tcW w:w="1400" w:type="pct"/>
          </w:tcPr>
          <w:p w14:paraId="62CDF3F6" w14:textId="676B5160" w:rsidR="00433CC3" w:rsidRPr="00C848D0" w:rsidRDefault="00433CC3" w:rsidP="00DD0B41">
            <w:pPr>
              <w:contextualSpacing/>
              <w:rPr>
                <w:sz w:val="20"/>
                <w:szCs w:val="20"/>
              </w:rPr>
            </w:pPr>
            <w:r>
              <w:rPr>
                <w:sz w:val="20"/>
                <w:szCs w:val="20"/>
              </w:rPr>
              <w:t xml:space="preserve">14. </w:t>
            </w:r>
            <w:r w:rsidRPr="00574BA6">
              <w:rPr>
                <w:sz w:val="20"/>
                <w:szCs w:val="20"/>
              </w:rPr>
              <w:t>What is the false-negative rate of the sentinel lymph node technique in penile cancer?</w:t>
            </w:r>
          </w:p>
        </w:tc>
        <w:tc>
          <w:tcPr>
            <w:tcW w:w="428" w:type="pct"/>
            <w:tcBorders>
              <w:bottom w:val="single" w:sz="4" w:space="0" w:color="auto"/>
            </w:tcBorders>
            <w:shd w:val="clear" w:color="auto" w:fill="B3E5A1" w:themeFill="accent6" w:themeFillTint="66"/>
          </w:tcPr>
          <w:p w14:paraId="6519777F" w14:textId="77777777" w:rsidR="00433CC3" w:rsidRDefault="00433CC3" w:rsidP="003964B9">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1215088D" w14:textId="1D0A3C4C" w:rsidR="00433CC3" w:rsidRPr="00C848D0" w:rsidRDefault="00433CC3" w:rsidP="003964B9">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461E350A" w14:textId="77777777" w:rsidR="00433CC3" w:rsidRDefault="00433CC3" w:rsidP="003964B9">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4BF5B714" w14:textId="0FE59F58" w:rsidR="00433CC3" w:rsidRPr="00C848D0" w:rsidRDefault="00433CC3" w:rsidP="003964B9">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771EBD38" w14:textId="77777777" w:rsidR="00433CC3" w:rsidRDefault="00433CC3" w:rsidP="003964B9">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2C7D5A66" w14:textId="714E0DC5" w:rsidR="00433CC3" w:rsidRPr="00C848D0" w:rsidRDefault="00433CC3" w:rsidP="003964B9">
            <w:pPr>
              <w:contextualSpacing/>
              <w:jc w:val="center"/>
              <w:rPr>
                <w:sz w:val="20"/>
                <w:szCs w:val="20"/>
              </w:rPr>
            </w:pPr>
            <w:r>
              <w:rPr>
                <w:sz w:val="20"/>
                <w:szCs w:val="20"/>
              </w:rPr>
              <w:t>(88.9%)</w:t>
            </w:r>
          </w:p>
        </w:tc>
        <w:tc>
          <w:tcPr>
            <w:tcW w:w="2022" w:type="pct"/>
            <w:tcBorders>
              <w:bottom w:val="single" w:sz="4" w:space="0" w:color="auto"/>
            </w:tcBorders>
          </w:tcPr>
          <w:p w14:paraId="1D88B226" w14:textId="77777777" w:rsidR="00433CC3" w:rsidRPr="00DE0F84" w:rsidRDefault="00433CC3" w:rsidP="003964B9">
            <w:pPr>
              <w:contextualSpacing/>
              <w:jc w:val="center"/>
              <w:rPr>
                <w:sz w:val="20"/>
                <w:szCs w:val="20"/>
              </w:rPr>
            </w:pPr>
          </w:p>
        </w:tc>
        <w:tc>
          <w:tcPr>
            <w:tcW w:w="294" w:type="pct"/>
            <w:tcBorders>
              <w:bottom w:val="single" w:sz="4" w:space="0" w:color="auto"/>
            </w:tcBorders>
          </w:tcPr>
          <w:p w14:paraId="4E1A268F" w14:textId="1FD97F72" w:rsidR="00433CC3" w:rsidRPr="00DE0F84" w:rsidRDefault="00FD2F59" w:rsidP="003964B9">
            <w:pPr>
              <w:contextualSpacing/>
              <w:jc w:val="center"/>
              <w:rPr>
                <w:sz w:val="20"/>
                <w:szCs w:val="20"/>
              </w:rPr>
            </w:pPr>
            <w:r>
              <w:rPr>
                <w:sz w:val="20"/>
                <w:szCs w:val="20"/>
              </w:rPr>
              <w:t>9</w:t>
            </w:r>
          </w:p>
        </w:tc>
      </w:tr>
      <w:tr w:rsidR="00433CC3" w:rsidRPr="00C848D0" w14:paraId="49D9DEB4" w14:textId="5C461530" w:rsidTr="00433CC3">
        <w:tc>
          <w:tcPr>
            <w:tcW w:w="1400" w:type="pct"/>
          </w:tcPr>
          <w:p w14:paraId="713C3BDB" w14:textId="5A03BC49" w:rsidR="00433CC3" w:rsidRPr="00C848D0" w:rsidRDefault="00433CC3" w:rsidP="00DD0B41">
            <w:pPr>
              <w:contextualSpacing/>
              <w:rPr>
                <w:sz w:val="20"/>
                <w:szCs w:val="20"/>
              </w:rPr>
            </w:pPr>
            <w:r>
              <w:rPr>
                <w:sz w:val="20"/>
                <w:szCs w:val="20"/>
              </w:rPr>
              <w:t xml:space="preserve">15. </w:t>
            </w:r>
            <w:r w:rsidRPr="00574BA6">
              <w:rPr>
                <w:sz w:val="20"/>
                <w:szCs w:val="20"/>
              </w:rPr>
              <w:t>Is immunotherapy (</w:t>
            </w:r>
            <w:bookmarkStart w:id="3" w:name="OLE_LINK3"/>
            <w:r w:rsidRPr="00574BA6">
              <w:rPr>
                <w:sz w:val="20"/>
                <w:szCs w:val="20"/>
              </w:rPr>
              <w:t xml:space="preserve">PD-1 or PD-L1 </w:t>
            </w:r>
            <w:bookmarkEnd w:id="3"/>
            <w:r w:rsidRPr="00574BA6">
              <w:rPr>
                <w:sz w:val="20"/>
                <w:szCs w:val="20"/>
              </w:rPr>
              <w:t>inhibitors) effective for treating metastatic penile carcinoma?</w:t>
            </w:r>
          </w:p>
        </w:tc>
        <w:tc>
          <w:tcPr>
            <w:tcW w:w="428" w:type="pct"/>
            <w:tcBorders>
              <w:bottom w:val="single" w:sz="4" w:space="0" w:color="auto"/>
            </w:tcBorders>
            <w:shd w:val="clear" w:color="auto" w:fill="B3E5A1" w:themeFill="accent6" w:themeFillTint="66"/>
          </w:tcPr>
          <w:p w14:paraId="01681B74" w14:textId="77777777" w:rsidR="00433CC3" w:rsidRDefault="00433CC3" w:rsidP="00446F1D">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2ED1262A" w14:textId="11F1E3DF" w:rsidR="00433CC3" w:rsidRPr="00C848D0" w:rsidRDefault="00433CC3" w:rsidP="00446F1D">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07BF945E" w14:textId="77777777" w:rsidR="00433CC3" w:rsidRDefault="00433CC3" w:rsidP="00446F1D">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28B1D86D" w14:textId="5BAB9B86" w:rsidR="00433CC3" w:rsidRPr="00C848D0" w:rsidRDefault="00433CC3" w:rsidP="00446F1D">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060D9239" w14:textId="77777777" w:rsidR="00433CC3" w:rsidRDefault="00433CC3" w:rsidP="00446F1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49C885CB" w14:textId="51AF3560" w:rsidR="00433CC3" w:rsidRPr="00C848D0" w:rsidRDefault="00433CC3" w:rsidP="00446F1D">
            <w:pPr>
              <w:contextualSpacing/>
              <w:jc w:val="center"/>
              <w:rPr>
                <w:sz w:val="20"/>
                <w:szCs w:val="20"/>
              </w:rPr>
            </w:pPr>
            <w:r>
              <w:rPr>
                <w:sz w:val="20"/>
                <w:szCs w:val="20"/>
              </w:rPr>
              <w:t>(88.9%)</w:t>
            </w:r>
          </w:p>
        </w:tc>
        <w:tc>
          <w:tcPr>
            <w:tcW w:w="2022" w:type="pct"/>
            <w:tcBorders>
              <w:bottom w:val="single" w:sz="4" w:space="0" w:color="auto"/>
            </w:tcBorders>
          </w:tcPr>
          <w:p w14:paraId="15FAC966" w14:textId="77777777" w:rsidR="00433CC3" w:rsidRPr="00DE0F84" w:rsidRDefault="00433CC3" w:rsidP="00446F1D">
            <w:pPr>
              <w:contextualSpacing/>
              <w:jc w:val="center"/>
              <w:rPr>
                <w:sz w:val="20"/>
                <w:szCs w:val="20"/>
              </w:rPr>
            </w:pPr>
          </w:p>
        </w:tc>
        <w:tc>
          <w:tcPr>
            <w:tcW w:w="294" w:type="pct"/>
            <w:tcBorders>
              <w:bottom w:val="single" w:sz="4" w:space="0" w:color="auto"/>
            </w:tcBorders>
          </w:tcPr>
          <w:p w14:paraId="07A7B918" w14:textId="1D40D30F" w:rsidR="00433CC3" w:rsidRPr="00DE0F84" w:rsidRDefault="00FD2F59" w:rsidP="00446F1D">
            <w:pPr>
              <w:contextualSpacing/>
              <w:jc w:val="center"/>
              <w:rPr>
                <w:sz w:val="20"/>
                <w:szCs w:val="20"/>
              </w:rPr>
            </w:pPr>
            <w:r>
              <w:rPr>
                <w:sz w:val="20"/>
                <w:szCs w:val="20"/>
              </w:rPr>
              <w:t>9</w:t>
            </w:r>
          </w:p>
        </w:tc>
      </w:tr>
      <w:tr w:rsidR="00433CC3" w:rsidRPr="00C848D0" w14:paraId="4BE43496" w14:textId="48747B5A" w:rsidTr="00433CC3">
        <w:tc>
          <w:tcPr>
            <w:tcW w:w="1400" w:type="pct"/>
          </w:tcPr>
          <w:p w14:paraId="464173D6" w14:textId="5325909A" w:rsidR="00433CC3" w:rsidRPr="00C848D0" w:rsidRDefault="00433CC3" w:rsidP="00DD0B41">
            <w:pPr>
              <w:contextualSpacing/>
              <w:rPr>
                <w:sz w:val="20"/>
                <w:szCs w:val="20"/>
              </w:rPr>
            </w:pPr>
            <w:r>
              <w:rPr>
                <w:sz w:val="20"/>
                <w:szCs w:val="20"/>
              </w:rPr>
              <w:t>16.</w:t>
            </w:r>
            <w:r>
              <w:t xml:space="preserve"> </w:t>
            </w:r>
            <w:r w:rsidRPr="006B5BA0">
              <w:rPr>
                <w:sz w:val="20"/>
                <w:szCs w:val="20"/>
              </w:rPr>
              <w:t xml:space="preserve">In a patient with </w:t>
            </w:r>
            <w:proofErr w:type="spellStart"/>
            <w:r w:rsidRPr="006B5BA0">
              <w:rPr>
                <w:sz w:val="20"/>
                <w:szCs w:val="20"/>
              </w:rPr>
              <w:t>sarcomatoid</w:t>
            </w:r>
            <w:proofErr w:type="spellEnd"/>
            <w:r w:rsidRPr="006B5BA0">
              <w:rPr>
                <w:sz w:val="20"/>
                <w:szCs w:val="20"/>
              </w:rPr>
              <w:t xml:space="preserve"> squamous cell carcinoma of the penis infiltrating the corpora cavernosa and without palpable inguinal lymphadenopathy, how should lymph node staging be performed?</w:t>
            </w:r>
          </w:p>
        </w:tc>
        <w:tc>
          <w:tcPr>
            <w:tcW w:w="428" w:type="pct"/>
            <w:tcBorders>
              <w:bottom w:val="single" w:sz="4" w:space="0" w:color="auto"/>
            </w:tcBorders>
            <w:shd w:val="clear" w:color="auto" w:fill="B3E5A1" w:themeFill="accent6" w:themeFillTint="66"/>
          </w:tcPr>
          <w:p w14:paraId="5C25FC73" w14:textId="77777777" w:rsidR="00433CC3" w:rsidRDefault="00433CC3" w:rsidP="00446F1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5805A76A" w14:textId="3852B300" w:rsidR="00433CC3" w:rsidRPr="00C848D0" w:rsidRDefault="00433CC3" w:rsidP="00446F1D">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57A9DE11" w14:textId="77777777" w:rsidR="00433CC3" w:rsidRDefault="00433CC3" w:rsidP="00446F1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6BF48311" w14:textId="2AB90E90" w:rsidR="00433CC3" w:rsidRPr="00C848D0" w:rsidRDefault="00433CC3" w:rsidP="00446F1D">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187082BB" w14:textId="77777777" w:rsidR="00433CC3" w:rsidRDefault="00433CC3" w:rsidP="00446F1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1E552328" w14:textId="2F54004C" w:rsidR="00433CC3" w:rsidRPr="00C848D0" w:rsidRDefault="00433CC3" w:rsidP="00446F1D">
            <w:pPr>
              <w:contextualSpacing/>
              <w:jc w:val="center"/>
              <w:rPr>
                <w:sz w:val="20"/>
                <w:szCs w:val="20"/>
              </w:rPr>
            </w:pPr>
            <w:r>
              <w:rPr>
                <w:sz w:val="20"/>
                <w:szCs w:val="20"/>
              </w:rPr>
              <w:t>(88.9%)</w:t>
            </w:r>
          </w:p>
        </w:tc>
        <w:tc>
          <w:tcPr>
            <w:tcW w:w="2022" w:type="pct"/>
            <w:tcBorders>
              <w:bottom w:val="single" w:sz="4" w:space="0" w:color="auto"/>
            </w:tcBorders>
          </w:tcPr>
          <w:p w14:paraId="7DBDF085" w14:textId="77777777" w:rsidR="00433CC3" w:rsidRPr="00DE0F84" w:rsidRDefault="00433CC3" w:rsidP="00446F1D">
            <w:pPr>
              <w:contextualSpacing/>
              <w:jc w:val="center"/>
              <w:rPr>
                <w:sz w:val="20"/>
                <w:szCs w:val="20"/>
              </w:rPr>
            </w:pPr>
          </w:p>
        </w:tc>
        <w:tc>
          <w:tcPr>
            <w:tcW w:w="294" w:type="pct"/>
            <w:tcBorders>
              <w:bottom w:val="single" w:sz="4" w:space="0" w:color="auto"/>
            </w:tcBorders>
          </w:tcPr>
          <w:p w14:paraId="37ACF6ED" w14:textId="30C376AE" w:rsidR="00433CC3" w:rsidRPr="00DE0F84" w:rsidRDefault="00FD2F59" w:rsidP="00446F1D">
            <w:pPr>
              <w:contextualSpacing/>
              <w:jc w:val="center"/>
              <w:rPr>
                <w:sz w:val="20"/>
                <w:szCs w:val="20"/>
              </w:rPr>
            </w:pPr>
            <w:r>
              <w:rPr>
                <w:sz w:val="20"/>
                <w:szCs w:val="20"/>
              </w:rPr>
              <w:t>9</w:t>
            </w:r>
          </w:p>
        </w:tc>
      </w:tr>
      <w:tr w:rsidR="00433CC3" w:rsidRPr="00C848D0" w14:paraId="1262118F" w14:textId="0189A3AA" w:rsidTr="00433CC3">
        <w:tc>
          <w:tcPr>
            <w:tcW w:w="1400" w:type="pct"/>
          </w:tcPr>
          <w:p w14:paraId="0CC24872" w14:textId="02799227" w:rsidR="00433CC3" w:rsidRPr="00C848D0" w:rsidRDefault="00433CC3" w:rsidP="00DD0B41">
            <w:pPr>
              <w:contextualSpacing/>
              <w:rPr>
                <w:sz w:val="20"/>
                <w:szCs w:val="20"/>
              </w:rPr>
            </w:pPr>
            <w:r>
              <w:rPr>
                <w:sz w:val="20"/>
                <w:szCs w:val="20"/>
              </w:rPr>
              <w:t xml:space="preserve">17. </w:t>
            </w:r>
            <w:r w:rsidRPr="006B5BA0">
              <w:rPr>
                <w:sz w:val="20"/>
                <w:szCs w:val="20"/>
              </w:rPr>
              <w:t>Can you list all the variables that should be included in a pathology report following partial penectomy and bilateral lymphadenectomy for penile cancer?</w:t>
            </w:r>
          </w:p>
        </w:tc>
        <w:tc>
          <w:tcPr>
            <w:tcW w:w="428" w:type="pct"/>
            <w:tcBorders>
              <w:bottom w:val="single" w:sz="4" w:space="0" w:color="auto"/>
            </w:tcBorders>
            <w:shd w:val="clear" w:color="auto" w:fill="B3E5A1" w:themeFill="accent6" w:themeFillTint="66"/>
          </w:tcPr>
          <w:p w14:paraId="0916D8D3" w14:textId="77777777" w:rsidR="00433CC3" w:rsidRDefault="00433CC3" w:rsidP="00305DDB">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1461EAC0" w14:textId="14E6356F" w:rsidR="00433CC3" w:rsidRPr="00C848D0" w:rsidRDefault="00433CC3" w:rsidP="00305DDB">
            <w:pPr>
              <w:contextualSpacing/>
              <w:jc w:val="center"/>
              <w:rPr>
                <w:sz w:val="20"/>
                <w:szCs w:val="20"/>
              </w:rPr>
            </w:pPr>
            <w:r>
              <w:rPr>
                <w:sz w:val="20"/>
                <w:szCs w:val="20"/>
              </w:rPr>
              <w:t>(87.5%)</w:t>
            </w:r>
          </w:p>
        </w:tc>
        <w:tc>
          <w:tcPr>
            <w:tcW w:w="428" w:type="pct"/>
            <w:tcBorders>
              <w:bottom w:val="single" w:sz="4" w:space="0" w:color="auto"/>
            </w:tcBorders>
            <w:shd w:val="clear" w:color="auto" w:fill="B3E5A1" w:themeFill="accent6" w:themeFillTint="66"/>
          </w:tcPr>
          <w:p w14:paraId="7A49CD90" w14:textId="77777777" w:rsidR="00433CC3" w:rsidRDefault="00433CC3" w:rsidP="00305DDB">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0B77771C" w14:textId="7C6018E7" w:rsidR="00433CC3" w:rsidRPr="00C848D0" w:rsidRDefault="00433CC3" w:rsidP="00305DDB">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0DA83F0C" w14:textId="77777777" w:rsidR="00433CC3" w:rsidRDefault="00433CC3" w:rsidP="00305DDB">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012118DC" w14:textId="0A875CD8" w:rsidR="00433CC3" w:rsidRPr="00C848D0" w:rsidRDefault="00433CC3" w:rsidP="00305DDB">
            <w:pPr>
              <w:contextualSpacing/>
              <w:jc w:val="center"/>
              <w:rPr>
                <w:sz w:val="20"/>
                <w:szCs w:val="20"/>
              </w:rPr>
            </w:pPr>
            <w:r>
              <w:rPr>
                <w:sz w:val="20"/>
                <w:szCs w:val="20"/>
              </w:rPr>
              <w:t>(100%)</w:t>
            </w:r>
          </w:p>
        </w:tc>
        <w:tc>
          <w:tcPr>
            <w:tcW w:w="2022" w:type="pct"/>
            <w:tcBorders>
              <w:bottom w:val="single" w:sz="4" w:space="0" w:color="auto"/>
            </w:tcBorders>
          </w:tcPr>
          <w:p w14:paraId="5C74F4CE" w14:textId="77777777" w:rsidR="00433CC3" w:rsidRDefault="00433CC3" w:rsidP="00305DDB">
            <w:pPr>
              <w:contextualSpacing/>
              <w:jc w:val="center"/>
              <w:rPr>
                <w:sz w:val="20"/>
                <w:szCs w:val="20"/>
              </w:rPr>
            </w:pPr>
          </w:p>
        </w:tc>
        <w:tc>
          <w:tcPr>
            <w:tcW w:w="294" w:type="pct"/>
            <w:tcBorders>
              <w:bottom w:val="single" w:sz="4" w:space="0" w:color="auto"/>
            </w:tcBorders>
          </w:tcPr>
          <w:p w14:paraId="185861C3" w14:textId="2F15912D" w:rsidR="00433CC3" w:rsidRDefault="00FD2F59" w:rsidP="00305DDB">
            <w:pPr>
              <w:contextualSpacing/>
              <w:jc w:val="center"/>
              <w:rPr>
                <w:sz w:val="20"/>
                <w:szCs w:val="20"/>
              </w:rPr>
            </w:pPr>
            <w:r>
              <w:rPr>
                <w:sz w:val="20"/>
                <w:szCs w:val="20"/>
              </w:rPr>
              <w:t>8</w:t>
            </w:r>
          </w:p>
        </w:tc>
      </w:tr>
      <w:tr w:rsidR="00433CC3" w:rsidRPr="00C848D0" w14:paraId="47074407" w14:textId="11AB47BE" w:rsidTr="00433CC3">
        <w:tc>
          <w:tcPr>
            <w:tcW w:w="1400" w:type="pct"/>
          </w:tcPr>
          <w:p w14:paraId="5748614E" w14:textId="216C54CE" w:rsidR="00433CC3" w:rsidRPr="00C848D0" w:rsidRDefault="00433CC3" w:rsidP="00DD0B41">
            <w:pPr>
              <w:contextualSpacing/>
              <w:rPr>
                <w:sz w:val="20"/>
                <w:szCs w:val="20"/>
              </w:rPr>
            </w:pPr>
            <w:r>
              <w:rPr>
                <w:sz w:val="20"/>
                <w:szCs w:val="20"/>
              </w:rPr>
              <w:t xml:space="preserve">18. </w:t>
            </w:r>
            <w:r w:rsidRPr="006B5BA0">
              <w:rPr>
                <w:sz w:val="20"/>
                <w:szCs w:val="20"/>
              </w:rPr>
              <w:t xml:space="preserve">In which situations </w:t>
            </w:r>
            <w:proofErr w:type="gramStart"/>
            <w:r w:rsidRPr="006B5BA0">
              <w:rPr>
                <w:sz w:val="20"/>
                <w:szCs w:val="20"/>
              </w:rPr>
              <w:t>is</w:t>
            </w:r>
            <w:proofErr w:type="gramEnd"/>
            <w:r w:rsidRPr="006B5BA0">
              <w:rPr>
                <w:sz w:val="20"/>
                <w:szCs w:val="20"/>
              </w:rPr>
              <w:t xml:space="preserve"> the use of topical treatments indicated in penile cancer, and what are their recurrence rates?</w:t>
            </w:r>
          </w:p>
        </w:tc>
        <w:tc>
          <w:tcPr>
            <w:tcW w:w="428" w:type="pct"/>
            <w:tcBorders>
              <w:bottom w:val="single" w:sz="4" w:space="0" w:color="auto"/>
            </w:tcBorders>
            <w:shd w:val="clear" w:color="auto" w:fill="B3E5A1" w:themeFill="accent6" w:themeFillTint="66"/>
          </w:tcPr>
          <w:p w14:paraId="44218379" w14:textId="77777777" w:rsidR="00433CC3" w:rsidRDefault="00433CC3" w:rsidP="008B3632">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0EC9DCAF" w14:textId="54BD9425" w:rsidR="00433CC3" w:rsidRPr="00C848D0" w:rsidRDefault="00433CC3" w:rsidP="008B3632">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07E92B75" w14:textId="77777777" w:rsidR="00433CC3" w:rsidRDefault="00433CC3" w:rsidP="008B3632">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7123D5E6" w14:textId="1734DD15" w:rsidR="00433CC3" w:rsidRPr="00C848D0" w:rsidRDefault="00433CC3" w:rsidP="008B3632">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750DA0F2" w14:textId="77777777" w:rsidR="00433CC3" w:rsidRDefault="00433CC3" w:rsidP="008B3632">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06D1DED4" w14:textId="26E454C2" w:rsidR="00433CC3" w:rsidRPr="00C848D0" w:rsidRDefault="00433CC3" w:rsidP="008B3632">
            <w:pPr>
              <w:contextualSpacing/>
              <w:jc w:val="center"/>
              <w:rPr>
                <w:sz w:val="20"/>
                <w:szCs w:val="20"/>
              </w:rPr>
            </w:pPr>
            <w:r>
              <w:rPr>
                <w:sz w:val="20"/>
                <w:szCs w:val="20"/>
              </w:rPr>
              <w:t>(100%)</w:t>
            </w:r>
          </w:p>
        </w:tc>
        <w:tc>
          <w:tcPr>
            <w:tcW w:w="2022" w:type="pct"/>
            <w:tcBorders>
              <w:bottom w:val="single" w:sz="4" w:space="0" w:color="auto"/>
            </w:tcBorders>
          </w:tcPr>
          <w:p w14:paraId="75B74ED7" w14:textId="77777777" w:rsidR="00433CC3" w:rsidRDefault="00433CC3" w:rsidP="008B3632">
            <w:pPr>
              <w:contextualSpacing/>
              <w:jc w:val="center"/>
              <w:rPr>
                <w:sz w:val="20"/>
                <w:szCs w:val="20"/>
              </w:rPr>
            </w:pPr>
          </w:p>
        </w:tc>
        <w:tc>
          <w:tcPr>
            <w:tcW w:w="294" w:type="pct"/>
            <w:tcBorders>
              <w:bottom w:val="single" w:sz="4" w:space="0" w:color="auto"/>
            </w:tcBorders>
          </w:tcPr>
          <w:p w14:paraId="72EBF117" w14:textId="155B222C" w:rsidR="00433CC3" w:rsidRDefault="00FD2F59" w:rsidP="008B3632">
            <w:pPr>
              <w:contextualSpacing/>
              <w:jc w:val="center"/>
              <w:rPr>
                <w:sz w:val="20"/>
                <w:szCs w:val="20"/>
              </w:rPr>
            </w:pPr>
            <w:r>
              <w:rPr>
                <w:sz w:val="20"/>
                <w:szCs w:val="20"/>
              </w:rPr>
              <w:t>9</w:t>
            </w:r>
          </w:p>
        </w:tc>
      </w:tr>
      <w:tr w:rsidR="00433CC3" w:rsidRPr="00C848D0" w14:paraId="4A0207DB" w14:textId="608CF63A" w:rsidTr="00433CC3">
        <w:tc>
          <w:tcPr>
            <w:tcW w:w="1400" w:type="pct"/>
          </w:tcPr>
          <w:p w14:paraId="7CC99FB3" w14:textId="7DAAC5A7" w:rsidR="00433CC3" w:rsidRPr="00C848D0" w:rsidRDefault="00433CC3" w:rsidP="008B3632">
            <w:pPr>
              <w:contextualSpacing/>
              <w:rPr>
                <w:sz w:val="20"/>
                <w:szCs w:val="20"/>
              </w:rPr>
            </w:pPr>
            <w:r>
              <w:rPr>
                <w:sz w:val="20"/>
                <w:szCs w:val="20"/>
              </w:rPr>
              <w:t xml:space="preserve">19. </w:t>
            </w:r>
            <w:r w:rsidRPr="006B5BA0">
              <w:rPr>
                <w:sz w:val="20"/>
                <w:szCs w:val="20"/>
              </w:rPr>
              <w:t>Would you offer surgical lymph node staging to a patient with cT2cN0 penile cancer and, if so, which modality would you choose?</w:t>
            </w:r>
          </w:p>
        </w:tc>
        <w:tc>
          <w:tcPr>
            <w:tcW w:w="428" w:type="pct"/>
            <w:tcBorders>
              <w:bottom w:val="single" w:sz="4" w:space="0" w:color="auto"/>
            </w:tcBorders>
            <w:shd w:val="clear" w:color="auto" w:fill="B3E5A1" w:themeFill="accent6" w:themeFillTint="66"/>
          </w:tcPr>
          <w:p w14:paraId="20945F16" w14:textId="77777777" w:rsidR="00433CC3" w:rsidRDefault="00433CC3" w:rsidP="008B3632">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5E008A17" w14:textId="6A428CC5" w:rsidR="00433CC3" w:rsidRPr="00C848D0" w:rsidRDefault="00433CC3" w:rsidP="008B3632">
            <w:pPr>
              <w:contextualSpacing/>
              <w:jc w:val="center"/>
              <w:rPr>
                <w:sz w:val="20"/>
                <w:szCs w:val="20"/>
              </w:rPr>
            </w:pPr>
            <w:r>
              <w:rPr>
                <w:sz w:val="20"/>
                <w:szCs w:val="20"/>
              </w:rPr>
              <w:t>(77.8%)</w:t>
            </w:r>
          </w:p>
        </w:tc>
        <w:tc>
          <w:tcPr>
            <w:tcW w:w="428" w:type="pct"/>
            <w:tcBorders>
              <w:bottom w:val="single" w:sz="4" w:space="0" w:color="auto"/>
            </w:tcBorders>
            <w:shd w:val="clear" w:color="auto" w:fill="B3E5A1" w:themeFill="accent6" w:themeFillTint="66"/>
          </w:tcPr>
          <w:p w14:paraId="506C7A89" w14:textId="77777777" w:rsidR="00433CC3" w:rsidRDefault="00433CC3" w:rsidP="008B3632">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55BE7C21" w14:textId="6CA5B448" w:rsidR="00433CC3" w:rsidRPr="00C848D0" w:rsidRDefault="00433CC3" w:rsidP="008B3632">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67667772" w14:textId="77777777" w:rsidR="00433CC3" w:rsidRDefault="00433CC3" w:rsidP="008B3632">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07ACEDC9" w14:textId="61014F57" w:rsidR="00433CC3" w:rsidRPr="00C848D0" w:rsidRDefault="00433CC3" w:rsidP="008B3632">
            <w:pPr>
              <w:contextualSpacing/>
              <w:jc w:val="center"/>
              <w:rPr>
                <w:sz w:val="20"/>
                <w:szCs w:val="20"/>
              </w:rPr>
            </w:pPr>
            <w:r>
              <w:rPr>
                <w:sz w:val="20"/>
                <w:szCs w:val="20"/>
              </w:rPr>
              <w:t>(100%)</w:t>
            </w:r>
          </w:p>
        </w:tc>
        <w:tc>
          <w:tcPr>
            <w:tcW w:w="2022" w:type="pct"/>
            <w:tcBorders>
              <w:bottom w:val="single" w:sz="4" w:space="0" w:color="auto"/>
            </w:tcBorders>
          </w:tcPr>
          <w:p w14:paraId="24583E73" w14:textId="77777777" w:rsidR="00433CC3" w:rsidRDefault="00433CC3" w:rsidP="008B3632">
            <w:pPr>
              <w:contextualSpacing/>
              <w:jc w:val="center"/>
              <w:rPr>
                <w:sz w:val="20"/>
                <w:szCs w:val="20"/>
              </w:rPr>
            </w:pPr>
          </w:p>
        </w:tc>
        <w:tc>
          <w:tcPr>
            <w:tcW w:w="294" w:type="pct"/>
            <w:tcBorders>
              <w:bottom w:val="single" w:sz="4" w:space="0" w:color="auto"/>
            </w:tcBorders>
          </w:tcPr>
          <w:p w14:paraId="1ACF02B0" w14:textId="103D890D" w:rsidR="00433CC3" w:rsidRDefault="00FD2F59" w:rsidP="008B3632">
            <w:pPr>
              <w:contextualSpacing/>
              <w:jc w:val="center"/>
              <w:rPr>
                <w:sz w:val="20"/>
                <w:szCs w:val="20"/>
              </w:rPr>
            </w:pPr>
            <w:r>
              <w:rPr>
                <w:sz w:val="20"/>
                <w:szCs w:val="20"/>
              </w:rPr>
              <w:t>9</w:t>
            </w:r>
          </w:p>
        </w:tc>
      </w:tr>
      <w:tr w:rsidR="00433CC3" w:rsidRPr="00C848D0" w14:paraId="2488B30D" w14:textId="12A6D7D5" w:rsidTr="00433CC3">
        <w:tc>
          <w:tcPr>
            <w:tcW w:w="1400" w:type="pct"/>
          </w:tcPr>
          <w:p w14:paraId="3192F7EA" w14:textId="051DDB5F" w:rsidR="00433CC3" w:rsidRDefault="00433CC3" w:rsidP="00DD0B41">
            <w:pPr>
              <w:contextualSpacing/>
              <w:rPr>
                <w:sz w:val="20"/>
                <w:szCs w:val="20"/>
              </w:rPr>
            </w:pPr>
            <w:r>
              <w:rPr>
                <w:sz w:val="20"/>
                <w:szCs w:val="20"/>
              </w:rPr>
              <w:t xml:space="preserve">20. </w:t>
            </w:r>
            <w:r w:rsidRPr="006B5BA0">
              <w:rPr>
                <w:sz w:val="20"/>
                <w:szCs w:val="20"/>
              </w:rPr>
              <w:t>What is considered the best neoadjuvant treatment for cN3 disease?</w:t>
            </w:r>
          </w:p>
        </w:tc>
        <w:tc>
          <w:tcPr>
            <w:tcW w:w="428" w:type="pct"/>
            <w:tcBorders>
              <w:bottom w:val="single" w:sz="4" w:space="0" w:color="auto"/>
            </w:tcBorders>
            <w:shd w:val="clear" w:color="auto" w:fill="B3E5A1" w:themeFill="accent6" w:themeFillTint="66"/>
          </w:tcPr>
          <w:p w14:paraId="79A0E89C"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6E3DA0C0" w14:textId="2D08A607" w:rsidR="00433CC3" w:rsidRPr="00C848D0" w:rsidRDefault="00433CC3" w:rsidP="00DA431A">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1CDA0A2A"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4D4CD04C" w14:textId="6E2BF3F7" w:rsidR="00433CC3" w:rsidRPr="00C848D0" w:rsidRDefault="00433CC3" w:rsidP="00DA431A">
            <w:pPr>
              <w:contextualSpacing/>
              <w:jc w:val="center"/>
              <w:rPr>
                <w:sz w:val="20"/>
                <w:szCs w:val="20"/>
              </w:rPr>
            </w:pPr>
            <w:r>
              <w:rPr>
                <w:sz w:val="20"/>
                <w:szCs w:val="20"/>
              </w:rPr>
              <w:t>(87.5%)</w:t>
            </w:r>
          </w:p>
        </w:tc>
        <w:tc>
          <w:tcPr>
            <w:tcW w:w="428" w:type="pct"/>
            <w:tcBorders>
              <w:bottom w:val="single" w:sz="4" w:space="0" w:color="auto"/>
            </w:tcBorders>
            <w:shd w:val="clear" w:color="auto" w:fill="B3E5A1" w:themeFill="accent6" w:themeFillTint="66"/>
          </w:tcPr>
          <w:p w14:paraId="3FD63009"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16DFD8B1" w14:textId="16FDACC7" w:rsidR="00433CC3" w:rsidRPr="00C848D0" w:rsidRDefault="00433CC3" w:rsidP="00DA431A">
            <w:pPr>
              <w:contextualSpacing/>
              <w:jc w:val="center"/>
              <w:rPr>
                <w:sz w:val="20"/>
                <w:szCs w:val="20"/>
              </w:rPr>
            </w:pPr>
            <w:r>
              <w:rPr>
                <w:sz w:val="20"/>
                <w:szCs w:val="20"/>
              </w:rPr>
              <w:t>(100%)</w:t>
            </w:r>
          </w:p>
        </w:tc>
        <w:tc>
          <w:tcPr>
            <w:tcW w:w="2022" w:type="pct"/>
            <w:tcBorders>
              <w:bottom w:val="single" w:sz="4" w:space="0" w:color="auto"/>
            </w:tcBorders>
          </w:tcPr>
          <w:p w14:paraId="58792508" w14:textId="77777777" w:rsidR="00433CC3" w:rsidRDefault="00433CC3" w:rsidP="00DA431A">
            <w:pPr>
              <w:contextualSpacing/>
              <w:jc w:val="center"/>
              <w:rPr>
                <w:sz w:val="20"/>
                <w:szCs w:val="20"/>
              </w:rPr>
            </w:pPr>
          </w:p>
        </w:tc>
        <w:tc>
          <w:tcPr>
            <w:tcW w:w="294" w:type="pct"/>
            <w:tcBorders>
              <w:bottom w:val="single" w:sz="4" w:space="0" w:color="auto"/>
            </w:tcBorders>
          </w:tcPr>
          <w:p w14:paraId="25B2BB35" w14:textId="4A3D7572" w:rsidR="00433CC3" w:rsidRDefault="00FD2F59" w:rsidP="00DA431A">
            <w:pPr>
              <w:contextualSpacing/>
              <w:jc w:val="center"/>
              <w:rPr>
                <w:sz w:val="20"/>
                <w:szCs w:val="20"/>
              </w:rPr>
            </w:pPr>
            <w:r>
              <w:rPr>
                <w:sz w:val="20"/>
                <w:szCs w:val="20"/>
              </w:rPr>
              <w:t>8</w:t>
            </w:r>
          </w:p>
        </w:tc>
      </w:tr>
      <w:tr w:rsidR="00433CC3" w:rsidRPr="00C848D0" w14:paraId="3D831FA5" w14:textId="54C495E7" w:rsidTr="00433CC3">
        <w:tc>
          <w:tcPr>
            <w:tcW w:w="1400" w:type="pct"/>
          </w:tcPr>
          <w:p w14:paraId="2B49CEC5" w14:textId="645DD4BB" w:rsidR="00433CC3" w:rsidRDefault="00433CC3" w:rsidP="00DD0B41">
            <w:pPr>
              <w:contextualSpacing/>
              <w:rPr>
                <w:sz w:val="20"/>
                <w:szCs w:val="20"/>
              </w:rPr>
            </w:pPr>
            <w:r>
              <w:rPr>
                <w:sz w:val="20"/>
                <w:szCs w:val="20"/>
              </w:rPr>
              <w:t>21.</w:t>
            </w:r>
            <w:r>
              <w:t xml:space="preserve"> </w:t>
            </w:r>
            <w:r w:rsidRPr="00506621">
              <w:rPr>
                <w:sz w:val="20"/>
                <w:szCs w:val="20"/>
              </w:rPr>
              <w:t>To what extent is the timing of inguinal lymphadenectomy important in cN0 penile carcinoma?</w:t>
            </w:r>
          </w:p>
        </w:tc>
        <w:tc>
          <w:tcPr>
            <w:tcW w:w="428" w:type="pct"/>
            <w:tcBorders>
              <w:bottom w:val="single" w:sz="4" w:space="0" w:color="auto"/>
            </w:tcBorders>
            <w:shd w:val="clear" w:color="auto" w:fill="B3E5A1" w:themeFill="accent6" w:themeFillTint="66"/>
          </w:tcPr>
          <w:p w14:paraId="0C4107FF" w14:textId="77777777" w:rsidR="00433CC3" w:rsidRDefault="00433CC3" w:rsidP="00DA431A">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498E1543" w14:textId="35DC7AE2" w:rsidR="00433CC3" w:rsidRPr="00C848D0" w:rsidRDefault="00433CC3" w:rsidP="00DA431A">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6663013F" w14:textId="77777777" w:rsidR="00433CC3" w:rsidRDefault="00433CC3" w:rsidP="00DA431A">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6AD27FEE" w14:textId="7F33C339" w:rsidR="00433CC3" w:rsidRPr="00C848D0" w:rsidRDefault="00433CC3" w:rsidP="00DA431A">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751A1DBB"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2882D070" w14:textId="05F378F6" w:rsidR="00433CC3" w:rsidRPr="00C848D0" w:rsidRDefault="00433CC3" w:rsidP="00DA431A">
            <w:pPr>
              <w:contextualSpacing/>
              <w:jc w:val="center"/>
              <w:rPr>
                <w:sz w:val="20"/>
                <w:szCs w:val="20"/>
              </w:rPr>
            </w:pPr>
            <w:r>
              <w:rPr>
                <w:sz w:val="20"/>
                <w:szCs w:val="20"/>
              </w:rPr>
              <w:t>(100%)</w:t>
            </w:r>
          </w:p>
        </w:tc>
        <w:tc>
          <w:tcPr>
            <w:tcW w:w="2022" w:type="pct"/>
            <w:tcBorders>
              <w:bottom w:val="single" w:sz="4" w:space="0" w:color="auto"/>
            </w:tcBorders>
          </w:tcPr>
          <w:p w14:paraId="0B2C8F84" w14:textId="77777777" w:rsidR="00433CC3" w:rsidRDefault="00433CC3" w:rsidP="00DA431A">
            <w:pPr>
              <w:contextualSpacing/>
              <w:jc w:val="center"/>
              <w:rPr>
                <w:sz w:val="20"/>
                <w:szCs w:val="20"/>
              </w:rPr>
            </w:pPr>
          </w:p>
        </w:tc>
        <w:tc>
          <w:tcPr>
            <w:tcW w:w="294" w:type="pct"/>
            <w:tcBorders>
              <w:bottom w:val="single" w:sz="4" w:space="0" w:color="auto"/>
            </w:tcBorders>
          </w:tcPr>
          <w:p w14:paraId="14B79ADC" w14:textId="4599FABE" w:rsidR="00433CC3" w:rsidRDefault="00FD2F59" w:rsidP="00DA431A">
            <w:pPr>
              <w:contextualSpacing/>
              <w:jc w:val="center"/>
              <w:rPr>
                <w:sz w:val="20"/>
                <w:szCs w:val="20"/>
              </w:rPr>
            </w:pPr>
            <w:r>
              <w:rPr>
                <w:sz w:val="20"/>
                <w:szCs w:val="20"/>
              </w:rPr>
              <w:t>9</w:t>
            </w:r>
          </w:p>
        </w:tc>
      </w:tr>
      <w:tr w:rsidR="00433CC3" w:rsidRPr="00C848D0" w14:paraId="03050391" w14:textId="62BC9887" w:rsidTr="00433CC3">
        <w:tc>
          <w:tcPr>
            <w:tcW w:w="1400" w:type="pct"/>
          </w:tcPr>
          <w:p w14:paraId="6A61D74D" w14:textId="0E2FAB91" w:rsidR="00433CC3" w:rsidRDefault="00433CC3" w:rsidP="00DE3AB7">
            <w:pPr>
              <w:contextualSpacing/>
              <w:jc w:val="left"/>
              <w:rPr>
                <w:sz w:val="20"/>
                <w:szCs w:val="20"/>
              </w:rPr>
            </w:pPr>
            <w:r>
              <w:rPr>
                <w:sz w:val="20"/>
                <w:szCs w:val="20"/>
              </w:rPr>
              <w:lastRenderedPageBreak/>
              <w:t xml:space="preserve">22. </w:t>
            </w:r>
            <w:r w:rsidRPr="0087036A">
              <w:rPr>
                <w:sz w:val="20"/>
                <w:szCs w:val="20"/>
              </w:rPr>
              <w:t>In oncological figures,</w:t>
            </w:r>
            <w:r w:rsidRPr="00506621">
              <w:rPr>
                <w:sz w:val="20"/>
                <w:szCs w:val="20"/>
              </w:rPr>
              <w:t xml:space="preserve"> are open and minimally invasive approaches equivalent for inguinal lymphadenectomy?</w:t>
            </w:r>
          </w:p>
        </w:tc>
        <w:tc>
          <w:tcPr>
            <w:tcW w:w="428" w:type="pct"/>
            <w:tcBorders>
              <w:bottom w:val="single" w:sz="4" w:space="0" w:color="auto"/>
            </w:tcBorders>
            <w:shd w:val="clear" w:color="auto" w:fill="B3E5A1" w:themeFill="accent6" w:themeFillTint="66"/>
          </w:tcPr>
          <w:p w14:paraId="687429BD"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468DA76C" w14:textId="4CCE4A34" w:rsidR="00433CC3" w:rsidRPr="00C848D0" w:rsidRDefault="00433CC3" w:rsidP="00DA431A">
            <w:pPr>
              <w:contextualSpacing/>
              <w:jc w:val="center"/>
              <w:rPr>
                <w:sz w:val="20"/>
                <w:szCs w:val="20"/>
              </w:rPr>
            </w:pPr>
            <w:r>
              <w:rPr>
                <w:sz w:val="20"/>
                <w:szCs w:val="20"/>
              </w:rPr>
              <w:t>(87.5%)</w:t>
            </w:r>
          </w:p>
        </w:tc>
        <w:tc>
          <w:tcPr>
            <w:tcW w:w="428" w:type="pct"/>
            <w:tcBorders>
              <w:bottom w:val="single" w:sz="4" w:space="0" w:color="auto"/>
            </w:tcBorders>
            <w:shd w:val="clear" w:color="auto" w:fill="B3E5A1" w:themeFill="accent6" w:themeFillTint="66"/>
          </w:tcPr>
          <w:p w14:paraId="3B6E8780" w14:textId="77777777" w:rsidR="00433CC3" w:rsidRDefault="00433CC3" w:rsidP="00A7406D">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435CBD24" w14:textId="1A510674" w:rsidR="00433CC3" w:rsidRPr="00C848D0" w:rsidRDefault="00433CC3" w:rsidP="00A7406D">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645DD1FD"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57D0DEED" w14:textId="7E4DB16C" w:rsidR="00433CC3" w:rsidRPr="00C848D0" w:rsidRDefault="00433CC3" w:rsidP="00DA431A">
            <w:pPr>
              <w:contextualSpacing/>
              <w:jc w:val="center"/>
              <w:rPr>
                <w:sz w:val="20"/>
                <w:szCs w:val="20"/>
              </w:rPr>
            </w:pPr>
            <w:r>
              <w:rPr>
                <w:sz w:val="20"/>
                <w:szCs w:val="20"/>
              </w:rPr>
              <w:t>(100%)</w:t>
            </w:r>
          </w:p>
        </w:tc>
        <w:tc>
          <w:tcPr>
            <w:tcW w:w="2022" w:type="pct"/>
            <w:tcBorders>
              <w:bottom w:val="single" w:sz="4" w:space="0" w:color="auto"/>
            </w:tcBorders>
          </w:tcPr>
          <w:p w14:paraId="22B2FB0B" w14:textId="77777777" w:rsidR="00433CC3" w:rsidRDefault="00433CC3" w:rsidP="00DA431A">
            <w:pPr>
              <w:contextualSpacing/>
              <w:jc w:val="center"/>
              <w:rPr>
                <w:sz w:val="20"/>
                <w:szCs w:val="20"/>
              </w:rPr>
            </w:pPr>
          </w:p>
        </w:tc>
        <w:tc>
          <w:tcPr>
            <w:tcW w:w="294" w:type="pct"/>
            <w:tcBorders>
              <w:bottom w:val="single" w:sz="4" w:space="0" w:color="auto"/>
            </w:tcBorders>
          </w:tcPr>
          <w:p w14:paraId="78344C21" w14:textId="4E3D05C1" w:rsidR="00433CC3" w:rsidRDefault="00FD2F59" w:rsidP="00DA431A">
            <w:pPr>
              <w:contextualSpacing/>
              <w:jc w:val="center"/>
              <w:rPr>
                <w:sz w:val="20"/>
                <w:szCs w:val="20"/>
              </w:rPr>
            </w:pPr>
            <w:r>
              <w:rPr>
                <w:sz w:val="20"/>
                <w:szCs w:val="20"/>
              </w:rPr>
              <w:t>8</w:t>
            </w:r>
          </w:p>
        </w:tc>
      </w:tr>
      <w:tr w:rsidR="00433CC3" w:rsidRPr="00C848D0" w14:paraId="5B301E34" w14:textId="09598D12" w:rsidTr="00433CC3">
        <w:tc>
          <w:tcPr>
            <w:tcW w:w="1400" w:type="pct"/>
          </w:tcPr>
          <w:p w14:paraId="72668081" w14:textId="0874EB0B" w:rsidR="00433CC3" w:rsidRDefault="00433CC3" w:rsidP="00DD0B41">
            <w:pPr>
              <w:contextualSpacing/>
              <w:rPr>
                <w:sz w:val="20"/>
                <w:szCs w:val="20"/>
              </w:rPr>
            </w:pPr>
            <w:r>
              <w:rPr>
                <w:sz w:val="20"/>
                <w:szCs w:val="20"/>
              </w:rPr>
              <w:t xml:space="preserve">23. </w:t>
            </w:r>
            <w:r w:rsidRPr="00506621">
              <w:rPr>
                <w:sz w:val="20"/>
                <w:szCs w:val="20"/>
              </w:rPr>
              <w:t>What is the optimal extent of regional inguinal lymphadenectomy in penile cancer?</w:t>
            </w:r>
          </w:p>
        </w:tc>
        <w:tc>
          <w:tcPr>
            <w:tcW w:w="428" w:type="pct"/>
            <w:tcBorders>
              <w:bottom w:val="single" w:sz="4" w:space="0" w:color="auto"/>
            </w:tcBorders>
            <w:shd w:val="clear" w:color="auto" w:fill="B3E5A1" w:themeFill="accent6" w:themeFillTint="66"/>
          </w:tcPr>
          <w:p w14:paraId="21CCD7A9"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615CC2DC" w14:textId="14721071" w:rsidR="00433CC3" w:rsidRPr="00C848D0" w:rsidRDefault="00433CC3" w:rsidP="00DA431A">
            <w:pPr>
              <w:contextualSpacing/>
              <w:jc w:val="center"/>
              <w:rPr>
                <w:sz w:val="20"/>
                <w:szCs w:val="20"/>
              </w:rPr>
            </w:pPr>
            <w:r>
              <w:rPr>
                <w:sz w:val="20"/>
                <w:szCs w:val="20"/>
              </w:rPr>
              <w:t>(75.0%)</w:t>
            </w:r>
          </w:p>
        </w:tc>
        <w:tc>
          <w:tcPr>
            <w:tcW w:w="428" w:type="pct"/>
            <w:tcBorders>
              <w:bottom w:val="single" w:sz="4" w:space="0" w:color="auto"/>
            </w:tcBorders>
            <w:shd w:val="clear" w:color="auto" w:fill="FFFF00"/>
          </w:tcPr>
          <w:p w14:paraId="3EAC5534" w14:textId="600914F6" w:rsidR="00433CC3" w:rsidRPr="00C848D0" w:rsidRDefault="00433CC3" w:rsidP="00DD0B41">
            <w:pPr>
              <w:contextualSpacing/>
              <w:jc w:val="center"/>
              <w:rPr>
                <w:sz w:val="20"/>
                <w:szCs w:val="20"/>
              </w:rPr>
            </w:pPr>
            <w:r>
              <w:rPr>
                <w:sz w:val="20"/>
                <w:szCs w:val="20"/>
              </w:rPr>
              <w:t>No consensus (62.5%)</w:t>
            </w:r>
          </w:p>
        </w:tc>
        <w:tc>
          <w:tcPr>
            <w:tcW w:w="428" w:type="pct"/>
            <w:tcBorders>
              <w:bottom w:val="single" w:sz="4" w:space="0" w:color="auto"/>
            </w:tcBorders>
            <w:shd w:val="clear" w:color="auto" w:fill="B3E5A1" w:themeFill="accent6" w:themeFillTint="66"/>
          </w:tcPr>
          <w:p w14:paraId="04B776AA" w14:textId="77777777" w:rsidR="00433CC3" w:rsidRDefault="00433CC3" w:rsidP="00DA431A">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744D7937" w14:textId="0D4FFE80" w:rsidR="00433CC3" w:rsidRPr="00C848D0" w:rsidRDefault="00433CC3" w:rsidP="00DA431A">
            <w:pPr>
              <w:contextualSpacing/>
              <w:jc w:val="center"/>
              <w:rPr>
                <w:sz w:val="20"/>
                <w:szCs w:val="20"/>
              </w:rPr>
            </w:pPr>
            <w:r>
              <w:rPr>
                <w:sz w:val="20"/>
                <w:szCs w:val="20"/>
              </w:rPr>
              <w:t>(100%)</w:t>
            </w:r>
          </w:p>
        </w:tc>
        <w:tc>
          <w:tcPr>
            <w:tcW w:w="2022" w:type="pct"/>
            <w:tcBorders>
              <w:bottom w:val="single" w:sz="4" w:space="0" w:color="auto"/>
            </w:tcBorders>
          </w:tcPr>
          <w:p w14:paraId="77CFFBE8" w14:textId="561D027A" w:rsidR="00433CC3" w:rsidRDefault="00433CC3" w:rsidP="00D5139D">
            <w:pPr>
              <w:pStyle w:val="Prrafodelista"/>
              <w:numPr>
                <w:ilvl w:val="0"/>
                <w:numId w:val="11"/>
              </w:numPr>
              <w:jc w:val="left"/>
              <w:rPr>
                <w:sz w:val="20"/>
                <w:szCs w:val="20"/>
              </w:rPr>
            </w:pPr>
            <w:r w:rsidRPr="00E04448">
              <w:rPr>
                <w:sz w:val="20"/>
                <w:szCs w:val="20"/>
              </w:rPr>
              <w:t>Complex question with variable guideline responses</w:t>
            </w:r>
            <w:r>
              <w:rPr>
                <w:sz w:val="20"/>
                <w:szCs w:val="20"/>
              </w:rPr>
              <w:t>.</w:t>
            </w:r>
          </w:p>
          <w:p w14:paraId="169E6310" w14:textId="3016DAAD" w:rsidR="00433CC3" w:rsidRDefault="00433CC3" w:rsidP="00D5139D">
            <w:pPr>
              <w:pStyle w:val="Prrafodelista"/>
              <w:numPr>
                <w:ilvl w:val="0"/>
                <w:numId w:val="11"/>
              </w:numPr>
              <w:jc w:val="left"/>
              <w:rPr>
                <w:sz w:val="20"/>
                <w:szCs w:val="20"/>
              </w:rPr>
            </w:pPr>
            <w:r w:rsidRPr="00D5139D">
              <w:rPr>
                <w:sz w:val="20"/>
                <w:szCs w:val="20"/>
              </w:rPr>
              <w:t xml:space="preserve">Claude: </w:t>
            </w:r>
            <w:r>
              <w:rPr>
                <w:sz w:val="20"/>
                <w:szCs w:val="20"/>
              </w:rPr>
              <w:t xml:space="preserve"> </w:t>
            </w:r>
            <w:proofErr w:type="gramStart"/>
            <w:r w:rsidRPr="008F70D0">
              <w:rPr>
                <w:sz w:val="20"/>
                <w:szCs w:val="20"/>
              </w:rPr>
              <w:t>Well</w:t>
            </w:r>
            <w:proofErr w:type="gramEnd"/>
            <w:r>
              <w:rPr>
                <w:sz w:val="20"/>
                <w:szCs w:val="20"/>
              </w:rPr>
              <w:t xml:space="preserve"> </w:t>
            </w:r>
            <w:r w:rsidRPr="008F70D0">
              <w:rPr>
                <w:sz w:val="20"/>
                <w:szCs w:val="20"/>
              </w:rPr>
              <w:t xml:space="preserve">described but omits </w:t>
            </w:r>
            <w:proofErr w:type="spellStart"/>
            <w:r w:rsidRPr="008F70D0">
              <w:rPr>
                <w:sz w:val="20"/>
                <w:szCs w:val="20"/>
              </w:rPr>
              <w:t>fsILND</w:t>
            </w:r>
            <w:proofErr w:type="spellEnd"/>
            <w:r w:rsidRPr="008F70D0">
              <w:rPr>
                <w:sz w:val="20"/>
                <w:szCs w:val="20"/>
              </w:rPr>
              <w:t>, uses unfamiliar</w:t>
            </w:r>
            <w:r>
              <w:rPr>
                <w:sz w:val="20"/>
                <w:szCs w:val="20"/>
              </w:rPr>
              <w:t xml:space="preserve"> anatomical references</w:t>
            </w:r>
            <w:r w:rsidRPr="008F70D0">
              <w:rPr>
                <w:sz w:val="20"/>
                <w:szCs w:val="20"/>
              </w:rPr>
              <w:t>, and lacks distinction between modified and radical approaches.</w:t>
            </w:r>
          </w:p>
          <w:p w14:paraId="39DC9F0C" w14:textId="2039D274" w:rsidR="00433CC3" w:rsidRPr="00E04448" w:rsidRDefault="00433CC3" w:rsidP="00E04448">
            <w:pPr>
              <w:pStyle w:val="Prrafodelista"/>
              <w:numPr>
                <w:ilvl w:val="0"/>
                <w:numId w:val="11"/>
              </w:numPr>
              <w:jc w:val="left"/>
              <w:rPr>
                <w:sz w:val="20"/>
                <w:szCs w:val="20"/>
              </w:rPr>
            </w:pPr>
            <w:r>
              <w:rPr>
                <w:sz w:val="20"/>
                <w:szCs w:val="20"/>
              </w:rPr>
              <w:t xml:space="preserve">Gemini: </w:t>
            </w:r>
            <w:r w:rsidRPr="00E04448">
              <w:rPr>
                <w:sz w:val="20"/>
                <w:szCs w:val="20"/>
              </w:rPr>
              <w:t xml:space="preserve">Includes some incorrect </w:t>
            </w:r>
            <w:r>
              <w:rPr>
                <w:sz w:val="20"/>
                <w:szCs w:val="20"/>
              </w:rPr>
              <w:t xml:space="preserve">or ambiguous </w:t>
            </w:r>
            <w:r w:rsidRPr="00E04448">
              <w:rPr>
                <w:sz w:val="20"/>
                <w:szCs w:val="20"/>
              </w:rPr>
              <w:t>statements about guideline recommendations.</w:t>
            </w:r>
            <w:r>
              <w:rPr>
                <w:sz w:val="20"/>
                <w:szCs w:val="20"/>
              </w:rPr>
              <w:t xml:space="preserve"> </w:t>
            </w:r>
            <w:r w:rsidRPr="00E04448">
              <w:rPr>
                <w:sz w:val="20"/>
                <w:szCs w:val="20"/>
              </w:rPr>
              <w:t xml:space="preserve">Mentions </w:t>
            </w:r>
            <w:proofErr w:type="spellStart"/>
            <w:r w:rsidRPr="00E04448">
              <w:rPr>
                <w:sz w:val="20"/>
                <w:szCs w:val="20"/>
              </w:rPr>
              <w:t>fsILND</w:t>
            </w:r>
            <w:proofErr w:type="spellEnd"/>
            <w:r w:rsidRPr="00E04448">
              <w:rPr>
                <w:sz w:val="20"/>
                <w:szCs w:val="20"/>
              </w:rPr>
              <w:t xml:space="preserve"> but only references anatomical limits in a table, without details.</w:t>
            </w:r>
            <w:r>
              <w:rPr>
                <w:sz w:val="20"/>
                <w:szCs w:val="20"/>
              </w:rPr>
              <w:t xml:space="preserve"> </w:t>
            </w:r>
            <w:r w:rsidRPr="00E04448">
              <w:rPr>
                <w:sz w:val="20"/>
                <w:szCs w:val="20"/>
              </w:rPr>
              <w:t>Mixes anatomical limits with indications, which were not asked.</w:t>
            </w:r>
          </w:p>
        </w:tc>
        <w:tc>
          <w:tcPr>
            <w:tcW w:w="294" w:type="pct"/>
            <w:tcBorders>
              <w:bottom w:val="single" w:sz="4" w:space="0" w:color="auto"/>
            </w:tcBorders>
          </w:tcPr>
          <w:p w14:paraId="4B85A16A" w14:textId="36A06A95" w:rsidR="00433CC3" w:rsidRPr="00E04448" w:rsidRDefault="00FD2F59" w:rsidP="00EF1C50">
            <w:pPr>
              <w:pStyle w:val="Prrafodelista"/>
              <w:ind w:left="360"/>
              <w:jc w:val="left"/>
              <w:rPr>
                <w:sz w:val="20"/>
                <w:szCs w:val="20"/>
              </w:rPr>
            </w:pPr>
            <w:r>
              <w:rPr>
                <w:sz w:val="20"/>
                <w:szCs w:val="20"/>
              </w:rPr>
              <w:t>8</w:t>
            </w:r>
          </w:p>
        </w:tc>
      </w:tr>
      <w:tr w:rsidR="00433CC3" w:rsidRPr="00C848D0" w14:paraId="18B92FD0" w14:textId="608E29FC" w:rsidTr="00433CC3">
        <w:tc>
          <w:tcPr>
            <w:tcW w:w="1400" w:type="pct"/>
          </w:tcPr>
          <w:p w14:paraId="753512F3" w14:textId="689937DC" w:rsidR="00433CC3" w:rsidRDefault="00433CC3" w:rsidP="00DD0B41">
            <w:pPr>
              <w:contextualSpacing/>
              <w:rPr>
                <w:sz w:val="20"/>
                <w:szCs w:val="20"/>
              </w:rPr>
            </w:pPr>
            <w:r>
              <w:rPr>
                <w:sz w:val="20"/>
                <w:szCs w:val="20"/>
              </w:rPr>
              <w:t>24.</w:t>
            </w:r>
            <w:r>
              <w:t xml:space="preserve"> </w:t>
            </w:r>
            <w:r w:rsidRPr="00506621">
              <w:rPr>
                <w:sz w:val="20"/>
                <w:szCs w:val="20"/>
              </w:rPr>
              <w:t>Which oncogenic pathways are involved in penile cancer?</w:t>
            </w:r>
          </w:p>
        </w:tc>
        <w:tc>
          <w:tcPr>
            <w:tcW w:w="428" w:type="pct"/>
            <w:tcBorders>
              <w:bottom w:val="single" w:sz="4" w:space="0" w:color="auto"/>
            </w:tcBorders>
            <w:shd w:val="clear" w:color="auto" w:fill="B3E5A1" w:themeFill="accent6" w:themeFillTint="66"/>
          </w:tcPr>
          <w:p w14:paraId="2DCB3771" w14:textId="77777777" w:rsidR="00433CC3" w:rsidRDefault="00433CC3" w:rsidP="002815CD">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1024DEFA" w14:textId="2EDA336E" w:rsidR="00433CC3" w:rsidRPr="00C848D0" w:rsidRDefault="00433CC3" w:rsidP="002815CD">
            <w:pPr>
              <w:contextualSpacing/>
              <w:jc w:val="center"/>
              <w:rPr>
                <w:sz w:val="20"/>
                <w:szCs w:val="20"/>
              </w:rPr>
            </w:pPr>
            <w:r>
              <w:rPr>
                <w:sz w:val="20"/>
                <w:szCs w:val="20"/>
              </w:rPr>
              <w:t>(77.8%)</w:t>
            </w:r>
          </w:p>
        </w:tc>
        <w:tc>
          <w:tcPr>
            <w:tcW w:w="428" w:type="pct"/>
            <w:tcBorders>
              <w:bottom w:val="single" w:sz="4" w:space="0" w:color="auto"/>
            </w:tcBorders>
            <w:shd w:val="clear" w:color="auto" w:fill="B3E5A1" w:themeFill="accent6" w:themeFillTint="66"/>
          </w:tcPr>
          <w:p w14:paraId="17704560" w14:textId="77777777" w:rsidR="00433CC3" w:rsidRDefault="00433CC3" w:rsidP="002815CD">
            <w:pPr>
              <w:contextualSpacing/>
              <w:jc w:val="center"/>
              <w:rPr>
                <w:sz w:val="20"/>
                <w:szCs w:val="20"/>
              </w:rPr>
            </w:pPr>
            <w:r w:rsidRPr="00DE0F84">
              <w:rPr>
                <w:sz w:val="20"/>
                <w:szCs w:val="20"/>
              </w:rPr>
              <w:t>1</w:t>
            </w:r>
            <w:r w:rsidRPr="00DE0F84">
              <w:rPr>
                <w:sz w:val="20"/>
                <w:szCs w:val="20"/>
                <w:vertAlign w:val="superscript"/>
              </w:rPr>
              <w:t>st</w:t>
            </w:r>
            <w:r w:rsidRPr="00DE0F84">
              <w:rPr>
                <w:sz w:val="20"/>
                <w:szCs w:val="20"/>
              </w:rPr>
              <w:t xml:space="preserve"> round </w:t>
            </w:r>
          </w:p>
          <w:p w14:paraId="718AE978" w14:textId="49223CEE" w:rsidR="00433CC3" w:rsidRPr="00C848D0" w:rsidRDefault="00433CC3" w:rsidP="002815CD">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01A33B85" w14:textId="77777777" w:rsidR="00433CC3" w:rsidRDefault="00433CC3" w:rsidP="002815CD">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792B99D3" w14:textId="6E2F0BB2" w:rsidR="00433CC3" w:rsidRPr="00C848D0" w:rsidRDefault="00433CC3" w:rsidP="002815CD">
            <w:pPr>
              <w:contextualSpacing/>
              <w:jc w:val="center"/>
              <w:rPr>
                <w:sz w:val="20"/>
                <w:szCs w:val="20"/>
              </w:rPr>
            </w:pPr>
            <w:r>
              <w:rPr>
                <w:sz w:val="20"/>
                <w:szCs w:val="20"/>
              </w:rPr>
              <w:t>(77.8%)</w:t>
            </w:r>
          </w:p>
        </w:tc>
        <w:tc>
          <w:tcPr>
            <w:tcW w:w="2022" w:type="pct"/>
            <w:tcBorders>
              <w:bottom w:val="single" w:sz="4" w:space="0" w:color="auto"/>
            </w:tcBorders>
          </w:tcPr>
          <w:p w14:paraId="0E13AAC7" w14:textId="77777777" w:rsidR="00433CC3" w:rsidRDefault="00433CC3" w:rsidP="002815CD">
            <w:pPr>
              <w:contextualSpacing/>
              <w:jc w:val="center"/>
              <w:rPr>
                <w:sz w:val="20"/>
                <w:szCs w:val="20"/>
              </w:rPr>
            </w:pPr>
          </w:p>
        </w:tc>
        <w:tc>
          <w:tcPr>
            <w:tcW w:w="294" w:type="pct"/>
            <w:tcBorders>
              <w:bottom w:val="single" w:sz="4" w:space="0" w:color="auto"/>
            </w:tcBorders>
          </w:tcPr>
          <w:p w14:paraId="48ED9784" w14:textId="3815D4B6" w:rsidR="00433CC3" w:rsidRDefault="00FD2F59" w:rsidP="002815CD">
            <w:pPr>
              <w:contextualSpacing/>
              <w:jc w:val="center"/>
              <w:rPr>
                <w:sz w:val="20"/>
                <w:szCs w:val="20"/>
              </w:rPr>
            </w:pPr>
            <w:r>
              <w:rPr>
                <w:sz w:val="20"/>
                <w:szCs w:val="20"/>
              </w:rPr>
              <w:t>9</w:t>
            </w:r>
          </w:p>
        </w:tc>
      </w:tr>
      <w:tr w:rsidR="00433CC3" w:rsidRPr="00C848D0" w14:paraId="5DCE852C" w14:textId="5DDA7D2A" w:rsidTr="00433CC3">
        <w:tc>
          <w:tcPr>
            <w:tcW w:w="1400" w:type="pct"/>
          </w:tcPr>
          <w:p w14:paraId="136BF14B" w14:textId="525D05B6" w:rsidR="00433CC3" w:rsidRDefault="00433CC3" w:rsidP="00DD0B41">
            <w:pPr>
              <w:contextualSpacing/>
              <w:rPr>
                <w:sz w:val="20"/>
                <w:szCs w:val="20"/>
              </w:rPr>
            </w:pPr>
            <w:r>
              <w:rPr>
                <w:sz w:val="20"/>
                <w:szCs w:val="20"/>
              </w:rPr>
              <w:t>25.</w:t>
            </w:r>
            <w:r>
              <w:t xml:space="preserve"> </w:t>
            </w:r>
            <w:r w:rsidRPr="00506621">
              <w:rPr>
                <w:sz w:val="20"/>
                <w:szCs w:val="20"/>
              </w:rPr>
              <w:t>What is the prognosis for cT2N0M0 penile cancer without urethral involvement?</w:t>
            </w:r>
          </w:p>
        </w:tc>
        <w:tc>
          <w:tcPr>
            <w:tcW w:w="428" w:type="pct"/>
            <w:shd w:val="clear" w:color="auto" w:fill="D9F2D0" w:themeFill="accent6" w:themeFillTint="33"/>
          </w:tcPr>
          <w:p w14:paraId="0ADBE42E" w14:textId="50AD516B" w:rsidR="00433CC3" w:rsidRDefault="00433CC3" w:rsidP="002815CD">
            <w:pPr>
              <w:contextualSpacing/>
              <w:jc w:val="center"/>
              <w:rPr>
                <w:sz w:val="20"/>
                <w:szCs w:val="20"/>
              </w:rPr>
            </w:pPr>
            <w:r>
              <w:rPr>
                <w:sz w:val="20"/>
                <w:szCs w:val="20"/>
              </w:rPr>
              <w:t>2</w:t>
            </w:r>
            <w:r w:rsidRPr="002815CD">
              <w:rPr>
                <w:sz w:val="20"/>
                <w:szCs w:val="20"/>
                <w:vertAlign w:val="superscript"/>
              </w:rPr>
              <w:t>nd</w:t>
            </w:r>
            <w:r>
              <w:rPr>
                <w:sz w:val="20"/>
                <w:szCs w:val="20"/>
              </w:rPr>
              <w:t xml:space="preserve"> </w:t>
            </w:r>
            <w:r w:rsidRPr="00E976FC">
              <w:rPr>
                <w:sz w:val="20"/>
                <w:szCs w:val="20"/>
              </w:rPr>
              <w:t>round</w:t>
            </w:r>
          </w:p>
          <w:p w14:paraId="2F147C99" w14:textId="30CD6AEA" w:rsidR="00433CC3" w:rsidRPr="00C848D0" w:rsidRDefault="00433CC3" w:rsidP="002815CD">
            <w:pPr>
              <w:contextualSpacing/>
              <w:jc w:val="center"/>
              <w:rPr>
                <w:sz w:val="20"/>
                <w:szCs w:val="20"/>
              </w:rPr>
            </w:pPr>
            <w:r>
              <w:rPr>
                <w:sz w:val="20"/>
                <w:szCs w:val="20"/>
              </w:rPr>
              <w:t>(75.0%)</w:t>
            </w:r>
          </w:p>
        </w:tc>
        <w:tc>
          <w:tcPr>
            <w:tcW w:w="428" w:type="pct"/>
            <w:shd w:val="clear" w:color="auto" w:fill="B3E5A1" w:themeFill="accent6" w:themeFillTint="66"/>
          </w:tcPr>
          <w:p w14:paraId="5457A607" w14:textId="77777777" w:rsidR="00433CC3" w:rsidRDefault="00433CC3" w:rsidP="002815CD">
            <w:pPr>
              <w:contextualSpacing/>
              <w:jc w:val="center"/>
              <w:rPr>
                <w:sz w:val="20"/>
                <w:szCs w:val="20"/>
              </w:rPr>
            </w:pPr>
            <w:r>
              <w:rPr>
                <w:sz w:val="20"/>
                <w:szCs w:val="20"/>
              </w:rPr>
              <w:t>1</w:t>
            </w:r>
            <w:r w:rsidRPr="007209A3">
              <w:rPr>
                <w:sz w:val="20"/>
                <w:szCs w:val="20"/>
                <w:vertAlign w:val="superscript"/>
              </w:rPr>
              <w:t>st</w:t>
            </w:r>
            <w:r>
              <w:rPr>
                <w:sz w:val="20"/>
                <w:szCs w:val="20"/>
              </w:rPr>
              <w:t xml:space="preserve"> </w:t>
            </w:r>
            <w:r w:rsidRPr="00E976FC">
              <w:rPr>
                <w:sz w:val="20"/>
                <w:szCs w:val="20"/>
              </w:rPr>
              <w:t>round</w:t>
            </w:r>
          </w:p>
          <w:p w14:paraId="3FFCD5D2" w14:textId="418933EF" w:rsidR="00433CC3" w:rsidRPr="00C848D0" w:rsidRDefault="00433CC3" w:rsidP="002815CD">
            <w:pPr>
              <w:contextualSpacing/>
              <w:jc w:val="center"/>
              <w:rPr>
                <w:sz w:val="20"/>
                <w:szCs w:val="20"/>
              </w:rPr>
            </w:pPr>
            <w:r>
              <w:rPr>
                <w:sz w:val="20"/>
                <w:szCs w:val="20"/>
              </w:rPr>
              <w:t>(100%)</w:t>
            </w:r>
          </w:p>
        </w:tc>
        <w:tc>
          <w:tcPr>
            <w:tcW w:w="428" w:type="pct"/>
            <w:shd w:val="clear" w:color="auto" w:fill="D9F2D0" w:themeFill="accent6" w:themeFillTint="33"/>
          </w:tcPr>
          <w:p w14:paraId="538B614F" w14:textId="6E4B63CA" w:rsidR="00433CC3" w:rsidRDefault="00433CC3" w:rsidP="002815CD">
            <w:pPr>
              <w:contextualSpacing/>
              <w:rPr>
                <w:sz w:val="20"/>
                <w:szCs w:val="20"/>
              </w:rPr>
            </w:pPr>
            <w:r>
              <w:rPr>
                <w:sz w:val="20"/>
                <w:szCs w:val="20"/>
              </w:rPr>
              <w:t>2</w:t>
            </w:r>
            <w:r w:rsidRPr="002815CD">
              <w:rPr>
                <w:sz w:val="20"/>
                <w:szCs w:val="20"/>
                <w:vertAlign w:val="superscript"/>
              </w:rPr>
              <w:t>nd</w:t>
            </w:r>
            <w:r>
              <w:rPr>
                <w:sz w:val="20"/>
                <w:szCs w:val="20"/>
              </w:rPr>
              <w:t xml:space="preserve"> </w:t>
            </w:r>
            <w:r w:rsidRPr="00E976FC">
              <w:rPr>
                <w:sz w:val="20"/>
                <w:szCs w:val="20"/>
              </w:rPr>
              <w:t>round</w:t>
            </w:r>
          </w:p>
          <w:p w14:paraId="61A3A3C4" w14:textId="2520E66C" w:rsidR="00433CC3" w:rsidRPr="00C848D0" w:rsidRDefault="00433CC3" w:rsidP="002815CD">
            <w:pPr>
              <w:contextualSpacing/>
              <w:jc w:val="center"/>
              <w:rPr>
                <w:sz w:val="20"/>
                <w:szCs w:val="20"/>
              </w:rPr>
            </w:pPr>
            <w:r>
              <w:rPr>
                <w:sz w:val="20"/>
                <w:szCs w:val="20"/>
              </w:rPr>
              <w:t>(75.0%)</w:t>
            </w:r>
          </w:p>
        </w:tc>
        <w:tc>
          <w:tcPr>
            <w:tcW w:w="2022" w:type="pct"/>
          </w:tcPr>
          <w:p w14:paraId="20F56E9A" w14:textId="2011A82E" w:rsidR="00433CC3" w:rsidRPr="00F13EE2" w:rsidRDefault="00433CC3" w:rsidP="00F13EE2">
            <w:pPr>
              <w:pStyle w:val="Prrafodelista"/>
              <w:numPr>
                <w:ilvl w:val="0"/>
                <w:numId w:val="12"/>
              </w:numPr>
              <w:rPr>
                <w:sz w:val="20"/>
                <w:szCs w:val="20"/>
              </w:rPr>
            </w:pPr>
            <w:r w:rsidRPr="00F13EE2">
              <w:rPr>
                <w:sz w:val="20"/>
                <w:szCs w:val="20"/>
              </w:rPr>
              <w:t>Claude: Omits need for surgical inguinal staging (e.g., FNA, sentinel node biopsy). Uses fixed survival rate from broad data; should provide a range. Omits discussion of clinical nodal staging inaccuracy. Positive margins affect recurrence, not survival.</w:t>
            </w:r>
          </w:p>
          <w:p w14:paraId="3349EB59" w14:textId="2CED8A49" w:rsidR="00433CC3" w:rsidRPr="00F13EE2" w:rsidRDefault="00433CC3" w:rsidP="00F13EE2">
            <w:pPr>
              <w:pStyle w:val="Prrafodelista"/>
              <w:numPr>
                <w:ilvl w:val="0"/>
                <w:numId w:val="12"/>
              </w:numPr>
              <w:rPr>
                <w:sz w:val="20"/>
                <w:szCs w:val="20"/>
              </w:rPr>
            </w:pPr>
            <w:r w:rsidRPr="00F13EE2">
              <w:rPr>
                <w:sz w:val="20"/>
                <w:szCs w:val="20"/>
              </w:rPr>
              <w:t>ChatGPT: Omits need for surgical inguinal staging. Uses fixed survival rate from broad data; should provide a range. Omits clinical nodal staging inaccuracy. Focuses on pathological factors for prognosis.</w:t>
            </w:r>
          </w:p>
        </w:tc>
        <w:tc>
          <w:tcPr>
            <w:tcW w:w="294" w:type="pct"/>
          </w:tcPr>
          <w:p w14:paraId="2200A8C6" w14:textId="4ABA858B" w:rsidR="00433CC3" w:rsidRPr="00F13EE2" w:rsidRDefault="00FD2F59" w:rsidP="00EF1C50">
            <w:pPr>
              <w:pStyle w:val="Prrafodelista"/>
              <w:ind w:left="360"/>
              <w:rPr>
                <w:sz w:val="20"/>
                <w:szCs w:val="20"/>
              </w:rPr>
            </w:pPr>
            <w:r>
              <w:rPr>
                <w:sz w:val="20"/>
                <w:szCs w:val="20"/>
              </w:rPr>
              <w:t>8</w:t>
            </w:r>
          </w:p>
        </w:tc>
      </w:tr>
    </w:tbl>
    <w:p w14:paraId="377A09F2" w14:textId="158CB083" w:rsidR="00C33AF6" w:rsidRDefault="00F70DC3" w:rsidP="00A7406D">
      <w:pPr>
        <w:spacing w:line="240" w:lineRule="auto"/>
        <w:ind w:right="-44"/>
        <w:contextualSpacing/>
        <w:jc w:val="left"/>
        <w:rPr>
          <w:sz w:val="20"/>
          <w:szCs w:val="20"/>
        </w:rPr>
      </w:pPr>
      <w:r w:rsidRPr="00F70DC3">
        <w:rPr>
          <w:sz w:val="20"/>
          <w:szCs w:val="20"/>
        </w:rPr>
        <w:t xml:space="preserve">Abbreviations: CT, Computed Tomography; FDG, Fluorodeoxyglucose; </w:t>
      </w:r>
      <w:r w:rsidR="0016009C">
        <w:rPr>
          <w:sz w:val="20"/>
          <w:szCs w:val="20"/>
        </w:rPr>
        <w:t xml:space="preserve">FNA, </w:t>
      </w:r>
      <w:r w:rsidR="0016009C" w:rsidRPr="0016009C">
        <w:rPr>
          <w:sz w:val="20"/>
          <w:szCs w:val="20"/>
        </w:rPr>
        <w:t>Fine Needle Aspiration</w:t>
      </w:r>
      <w:r w:rsidR="0016009C">
        <w:rPr>
          <w:sz w:val="20"/>
          <w:szCs w:val="20"/>
        </w:rPr>
        <w:t xml:space="preserve">; </w:t>
      </w:r>
      <w:proofErr w:type="spellStart"/>
      <w:r w:rsidR="008F70D0" w:rsidRPr="008F70D0">
        <w:rPr>
          <w:sz w:val="20"/>
          <w:szCs w:val="20"/>
        </w:rPr>
        <w:t>fsILND</w:t>
      </w:r>
      <w:proofErr w:type="spellEnd"/>
      <w:r w:rsidR="008F70D0">
        <w:rPr>
          <w:sz w:val="20"/>
          <w:szCs w:val="20"/>
        </w:rPr>
        <w:t xml:space="preserve">, </w:t>
      </w:r>
      <w:r w:rsidR="008F70D0" w:rsidRPr="008F70D0">
        <w:rPr>
          <w:sz w:val="20"/>
          <w:szCs w:val="20"/>
        </w:rPr>
        <w:t xml:space="preserve">fascia-sparing </w:t>
      </w:r>
      <w:r w:rsidR="0016009C">
        <w:rPr>
          <w:sz w:val="20"/>
          <w:szCs w:val="20"/>
        </w:rPr>
        <w:t>I</w:t>
      </w:r>
      <w:r w:rsidR="008F70D0" w:rsidRPr="008F70D0">
        <w:rPr>
          <w:sz w:val="20"/>
          <w:szCs w:val="20"/>
        </w:rPr>
        <w:t xml:space="preserve">nguinal </w:t>
      </w:r>
      <w:r w:rsidR="0016009C">
        <w:rPr>
          <w:sz w:val="20"/>
          <w:szCs w:val="20"/>
        </w:rPr>
        <w:t>L</w:t>
      </w:r>
      <w:r w:rsidR="008F70D0" w:rsidRPr="008F70D0">
        <w:rPr>
          <w:sz w:val="20"/>
          <w:szCs w:val="20"/>
        </w:rPr>
        <w:t>ymphadenectomy</w:t>
      </w:r>
      <w:r w:rsidR="008F70D0">
        <w:rPr>
          <w:sz w:val="20"/>
          <w:szCs w:val="20"/>
        </w:rPr>
        <w:t xml:space="preserve">; </w:t>
      </w:r>
      <w:r w:rsidRPr="00F70DC3">
        <w:rPr>
          <w:sz w:val="20"/>
          <w:szCs w:val="20"/>
        </w:rPr>
        <w:t xml:space="preserve">HPV, Human Papillomavirus; </w:t>
      </w:r>
      <w:r w:rsidR="005D7AC3">
        <w:rPr>
          <w:sz w:val="20"/>
          <w:szCs w:val="20"/>
        </w:rPr>
        <w:t xml:space="preserve">LLM, </w:t>
      </w:r>
      <w:r w:rsidR="005D7AC3" w:rsidRPr="005D7AC3">
        <w:rPr>
          <w:sz w:val="20"/>
          <w:szCs w:val="20"/>
        </w:rPr>
        <w:t>Large Language Model</w:t>
      </w:r>
      <w:r w:rsidR="005D7AC3">
        <w:rPr>
          <w:sz w:val="20"/>
          <w:szCs w:val="20"/>
        </w:rPr>
        <w:t xml:space="preserve">; </w:t>
      </w:r>
      <w:r w:rsidR="00523870" w:rsidRPr="00F70DC3">
        <w:rPr>
          <w:sz w:val="20"/>
          <w:szCs w:val="20"/>
        </w:rPr>
        <w:t>PD-1</w:t>
      </w:r>
      <w:r w:rsidR="00523870">
        <w:rPr>
          <w:sz w:val="20"/>
          <w:szCs w:val="20"/>
        </w:rPr>
        <w:t xml:space="preserve">, </w:t>
      </w:r>
      <w:r w:rsidRPr="00F70DC3">
        <w:rPr>
          <w:sz w:val="20"/>
          <w:szCs w:val="20"/>
        </w:rPr>
        <w:t>Programmed Death-1; PD-L1, Programmed Death-Ligand 1; PET, Positron Emission Tomography</w:t>
      </w:r>
    </w:p>
    <w:p w14:paraId="6325E0D1" w14:textId="6C70A681" w:rsidR="005D7AC3" w:rsidRDefault="005D7AC3" w:rsidP="00A7406D">
      <w:pPr>
        <w:spacing w:line="240" w:lineRule="auto"/>
        <w:ind w:right="-44"/>
        <w:contextualSpacing/>
        <w:jc w:val="left"/>
        <w:rPr>
          <w:sz w:val="20"/>
          <w:szCs w:val="20"/>
        </w:rPr>
      </w:pPr>
      <w:r>
        <w:rPr>
          <w:sz w:val="20"/>
          <w:szCs w:val="20"/>
          <w:vertAlign w:val="superscript"/>
        </w:rPr>
        <w:t>1</w:t>
      </w:r>
      <w:r w:rsidRPr="005D7AC3">
        <w:t xml:space="preserve"> </w:t>
      </w:r>
      <w:r w:rsidRPr="005D7AC3">
        <w:rPr>
          <w:sz w:val="20"/>
          <w:szCs w:val="20"/>
        </w:rPr>
        <w:t>1</w:t>
      </w:r>
      <w:r w:rsidRPr="0019610B">
        <w:rPr>
          <w:sz w:val="20"/>
          <w:szCs w:val="20"/>
          <w:vertAlign w:val="superscript"/>
        </w:rPr>
        <w:t>st</w:t>
      </w:r>
      <w:r w:rsidR="0019610B">
        <w:rPr>
          <w:sz w:val="20"/>
          <w:szCs w:val="20"/>
        </w:rPr>
        <w:t xml:space="preserve"> </w:t>
      </w:r>
      <w:r w:rsidRPr="005D7AC3">
        <w:rPr>
          <w:sz w:val="20"/>
          <w:szCs w:val="20"/>
        </w:rPr>
        <w:t>round’ or ‘2</w:t>
      </w:r>
      <w:r w:rsidRPr="0019610B">
        <w:rPr>
          <w:sz w:val="20"/>
          <w:szCs w:val="20"/>
          <w:vertAlign w:val="superscript"/>
        </w:rPr>
        <w:t>nd</w:t>
      </w:r>
      <w:r w:rsidR="0019610B">
        <w:rPr>
          <w:sz w:val="20"/>
          <w:szCs w:val="20"/>
        </w:rPr>
        <w:t xml:space="preserve"> </w:t>
      </w:r>
      <w:r w:rsidRPr="005D7AC3">
        <w:rPr>
          <w:sz w:val="20"/>
          <w:szCs w:val="20"/>
        </w:rPr>
        <w:t>round’ indicates consensus was reached in the first or second Delphi round, respectively.</w:t>
      </w:r>
    </w:p>
    <w:p w14:paraId="07873961" w14:textId="77777777" w:rsidR="00C46C4A" w:rsidRDefault="005D7AC3" w:rsidP="00A7406D">
      <w:pPr>
        <w:spacing w:line="240" w:lineRule="auto"/>
        <w:ind w:right="-44"/>
        <w:contextualSpacing/>
        <w:jc w:val="left"/>
        <w:rPr>
          <w:sz w:val="20"/>
          <w:szCs w:val="20"/>
        </w:rPr>
        <w:sectPr w:rsidR="00C46C4A" w:rsidSect="000F27B3">
          <w:pgSz w:w="15840" w:h="12220" w:orient="landscape"/>
          <w:pgMar w:top="1181" w:right="1138" w:bottom="1282" w:left="1138" w:header="284" w:footer="510" w:gutter="0"/>
          <w:cols w:space="708"/>
          <w:titlePg/>
          <w:docGrid w:linePitch="360"/>
        </w:sectPr>
      </w:pPr>
      <w:proofErr w:type="gramStart"/>
      <w:r>
        <w:rPr>
          <w:sz w:val="20"/>
          <w:szCs w:val="20"/>
          <w:vertAlign w:val="superscript"/>
        </w:rPr>
        <w:t xml:space="preserve">2  </w:t>
      </w:r>
      <w:r w:rsidRPr="005D7AC3">
        <w:rPr>
          <w:sz w:val="20"/>
          <w:szCs w:val="20"/>
        </w:rPr>
        <w:t>The</w:t>
      </w:r>
      <w:proofErr w:type="gramEnd"/>
      <w:r w:rsidRPr="005D7AC3">
        <w:rPr>
          <w:sz w:val="20"/>
          <w:szCs w:val="20"/>
        </w:rPr>
        <w:t xml:space="preserve"> percentage in parentheses indicates the proportion of panelists whose scores fell within the same tercile as the median of responses (1–3 = disagreement, 4–6 = no consensus, 7–9 = agreement).</w:t>
      </w:r>
    </w:p>
    <w:p w14:paraId="14C11F2D" w14:textId="1F1C6FDD" w:rsidR="00C46C4A" w:rsidRPr="00145845" w:rsidRDefault="00C46C4A" w:rsidP="00145845">
      <w:pPr>
        <w:pStyle w:val="Ttulo2"/>
        <w:rPr>
          <w:rFonts w:cs="Arial"/>
          <w:sz w:val="24"/>
          <w:szCs w:val="24"/>
        </w:rPr>
      </w:pPr>
      <w:bookmarkStart w:id="4" w:name="_Toc208999564"/>
      <w:r w:rsidRPr="00145845">
        <w:rPr>
          <w:rFonts w:cs="Arial"/>
          <w:sz w:val="24"/>
          <w:szCs w:val="24"/>
        </w:rPr>
        <w:lastRenderedPageBreak/>
        <w:t>Figure S1. Proportion of panelists scoring in each category (1–3 = disagreement, 4–6 = no consensus, 7–9 = agreement) per response and large language model in penile cancer</w:t>
      </w:r>
      <w:r w:rsidR="00323922">
        <w:rPr>
          <w:rFonts w:cs="Arial"/>
          <w:sz w:val="24"/>
          <w:szCs w:val="24"/>
        </w:rPr>
        <w:t xml:space="preserve"> </w:t>
      </w:r>
      <w:r w:rsidR="00323922" w:rsidRPr="00323922">
        <w:rPr>
          <w:rFonts w:cs="Arial"/>
          <w:sz w:val="24"/>
          <w:szCs w:val="24"/>
        </w:rPr>
        <w:t>after both Delphi rounds</w:t>
      </w:r>
      <w:r w:rsidRPr="00145845">
        <w:rPr>
          <w:rFonts w:cs="Arial"/>
          <w:sz w:val="24"/>
          <w:szCs w:val="24"/>
        </w:rPr>
        <w:t>.</w:t>
      </w:r>
      <w:bookmarkEnd w:id="4"/>
      <w:r w:rsidRPr="00145845">
        <w:rPr>
          <w:rFonts w:cs="Arial"/>
          <w:sz w:val="24"/>
          <w:szCs w:val="24"/>
        </w:rPr>
        <w:t xml:space="preserve"> </w:t>
      </w:r>
    </w:p>
    <w:p w14:paraId="778CFEA8" w14:textId="1BDA5FCF" w:rsidR="00DC1436" w:rsidRPr="00C46C4A" w:rsidRDefault="00A51705" w:rsidP="00C46C4A">
      <w:pPr>
        <w:pStyle w:val="Sinespaciado"/>
        <w:rPr>
          <w:rFonts w:cs="Arial"/>
        </w:rPr>
      </w:pPr>
      <w:r w:rsidRPr="00A51705">
        <w:rPr>
          <w:rFonts w:cs="Arial"/>
          <w:noProof/>
        </w:rPr>
        <w:drawing>
          <wp:inline distT="0" distB="0" distL="0" distR="0" wp14:anchorId="239A498A" wp14:editId="453F48B7">
            <wp:extent cx="8613140" cy="4350385"/>
            <wp:effectExtent l="0" t="0" r="0" b="5715"/>
            <wp:docPr id="221034350" name="Imagen 1" descr="Imagen que contiene instrumento, estacionaria, láp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034350" name="Imagen 1" descr="Imagen que contiene instrumento, estacionaria, lápiz&#10;&#10;El contenido generado por IA puede ser incorrecto."/>
                    <pic:cNvPicPr/>
                  </pic:nvPicPr>
                  <pic:blipFill>
                    <a:blip r:embed="rId12"/>
                    <a:stretch>
                      <a:fillRect/>
                    </a:stretch>
                  </pic:blipFill>
                  <pic:spPr>
                    <a:xfrm>
                      <a:off x="0" y="0"/>
                      <a:ext cx="8613140" cy="4350385"/>
                    </a:xfrm>
                    <a:prstGeom prst="rect">
                      <a:avLst/>
                    </a:prstGeom>
                  </pic:spPr>
                </pic:pic>
              </a:graphicData>
            </a:graphic>
          </wp:inline>
        </w:drawing>
      </w:r>
    </w:p>
    <w:p w14:paraId="26B6B802" w14:textId="27D56C60" w:rsidR="00A51705" w:rsidRDefault="00A51705">
      <w:pPr>
        <w:rPr>
          <w:sz w:val="20"/>
          <w:szCs w:val="20"/>
          <w:vertAlign w:val="superscript"/>
        </w:rPr>
      </w:pPr>
      <w:r>
        <w:rPr>
          <w:sz w:val="20"/>
          <w:szCs w:val="20"/>
          <w:vertAlign w:val="superscript"/>
        </w:rPr>
        <w:br w:type="page"/>
      </w:r>
    </w:p>
    <w:p w14:paraId="0F56D74A" w14:textId="77777777" w:rsidR="001A7711" w:rsidRPr="00C848D0" w:rsidRDefault="001A7711" w:rsidP="001A7711">
      <w:pPr>
        <w:pStyle w:val="Default"/>
        <w:rPr>
          <w:lang w:val="en-US"/>
        </w:rPr>
      </w:pPr>
    </w:p>
    <w:p w14:paraId="118DDB06" w14:textId="77777777" w:rsidR="001A7711" w:rsidRPr="001A7711" w:rsidRDefault="001A7711" w:rsidP="00145845">
      <w:pPr>
        <w:pStyle w:val="Ttulo2"/>
        <w:rPr>
          <w:rFonts w:cs="Arial"/>
          <w:sz w:val="24"/>
          <w:szCs w:val="24"/>
        </w:rPr>
      </w:pPr>
      <w:bookmarkStart w:id="5" w:name="_Toc208999565"/>
      <w:r w:rsidRPr="001A7711">
        <w:rPr>
          <w:rFonts w:cs="Arial"/>
          <w:sz w:val="24"/>
          <w:szCs w:val="24"/>
        </w:rPr>
        <w:t>Table S2. Delphi consensus on responses generated by three large language models to testicular cancer management questions.</w:t>
      </w:r>
      <w:bookmarkEnd w:id="5"/>
    </w:p>
    <w:tbl>
      <w:tblPr>
        <w:tblStyle w:val="Tablaconcuadrcula"/>
        <w:tblW w:w="5000" w:type="pct"/>
        <w:tblLook w:val="04A0" w:firstRow="1" w:lastRow="0" w:firstColumn="1" w:lastColumn="0" w:noHBand="0" w:noVBand="1"/>
      </w:tblPr>
      <w:tblGrid>
        <w:gridCol w:w="4366"/>
        <w:gridCol w:w="1400"/>
        <w:gridCol w:w="1159"/>
        <w:gridCol w:w="1400"/>
        <w:gridCol w:w="4172"/>
        <w:gridCol w:w="1057"/>
      </w:tblGrid>
      <w:tr w:rsidR="00EF1C50" w:rsidRPr="00C848D0" w14:paraId="734079E2" w14:textId="6F949080" w:rsidTr="00EF1C50">
        <w:tc>
          <w:tcPr>
            <w:tcW w:w="1625" w:type="pct"/>
            <w:vMerge w:val="restart"/>
            <w:vAlign w:val="center"/>
          </w:tcPr>
          <w:p w14:paraId="0A181DF2" w14:textId="77777777" w:rsidR="00EF1C50" w:rsidRDefault="00EF1C50" w:rsidP="00312D6F">
            <w:pPr>
              <w:contextualSpacing/>
              <w:jc w:val="center"/>
              <w:rPr>
                <w:sz w:val="20"/>
                <w:szCs w:val="20"/>
              </w:rPr>
            </w:pPr>
            <w:r w:rsidRPr="00A7406D">
              <w:rPr>
                <w:b/>
                <w:bCs/>
                <w:sz w:val="20"/>
                <w:szCs w:val="20"/>
              </w:rPr>
              <w:t>Guideline-based questions</w:t>
            </w:r>
          </w:p>
        </w:tc>
        <w:tc>
          <w:tcPr>
            <w:tcW w:w="1460" w:type="pct"/>
            <w:gridSpan w:val="3"/>
            <w:tcBorders>
              <w:bottom w:val="single" w:sz="4" w:space="0" w:color="auto"/>
            </w:tcBorders>
          </w:tcPr>
          <w:p w14:paraId="5A417932" w14:textId="77777777" w:rsidR="00EF1C50" w:rsidRPr="00C848D0" w:rsidRDefault="00EF1C50" w:rsidP="00312D6F">
            <w:pPr>
              <w:contextualSpacing/>
              <w:jc w:val="center"/>
              <w:rPr>
                <w:sz w:val="20"/>
                <w:szCs w:val="20"/>
              </w:rPr>
            </w:pPr>
            <w:r w:rsidRPr="005D7AC3">
              <w:rPr>
                <w:b/>
                <w:bCs/>
                <w:sz w:val="20"/>
                <w:szCs w:val="20"/>
              </w:rPr>
              <w:t>Delphi results by LLM</w:t>
            </w:r>
            <w:r>
              <w:rPr>
                <w:b/>
                <w:bCs/>
                <w:sz w:val="20"/>
                <w:szCs w:val="20"/>
                <w:vertAlign w:val="superscript"/>
              </w:rPr>
              <w:t>1,2</w:t>
            </w:r>
          </w:p>
        </w:tc>
        <w:tc>
          <w:tcPr>
            <w:tcW w:w="1567" w:type="pct"/>
            <w:vMerge w:val="restart"/>
          </w:tcPr>
          <w:p w14:paraId="1CD35A6B" w14:textId="77777777" w:rsidR="00EF1C50" w:rsidRPr="00C848D0" w:rsidRDefault="00EF1C50" w:rsidP="00312D6F">
            <w:pPr>
              <w:contextualSpacing/>
              <w:jc w:val="center"/>
              <w:rPr>
                <w:sz w:val="20"/>
                <w:szCs w:val="20"/>
              </w:rPr>
            </w:pPr>
            <w:r w:rsidRPr="00A7406D">
              <w:rPr>
                <w:b/>
                <w:bCs/>
                <w:sz w:val="20"/>
                <w:szCs w:val="20"/>
              </w:rPr>
              <w:t xml:space="preserve">Summary of </w:t>
            </w:r>
            <w:r>
              <w:rPr>
                <w:b/>
                <w:bCs/>
                <w:sz w:val="20"/>
                <w:szCs w:val="20"/>
              </w:rPr>
              <w:t>main</w:t>
            </w:r>
            <w:r w:rsidRPr="00A7406D">
              <w:rPr>
                <w:b/>
                <w:bCs/>
                <w:sz w:val="20"/>
                <w:szCs w:val="20"/>
              </w:rPr>
              <w:t xml:space="preserve"> panelists</w:t>
            </w:r>
            <w:r>
              <w:rPr>
                <w:b/>
                <w:bCs/>
                <w:sz w:val="20"/>
                <w:szCs w:val="20"/>
              </w:rPr>
              <w:t>’</w:t>
            </w:r>
            <w:r w:rsidRPr="00A7406D">
              <w:rPr>
                <w:b/>
                <w:bCs/>
                <w:sz w:val="20"/>
                <w:szCs w:val="20"/>
              </w:rPr>
              <w:t xml:space="preserve"> comment</w:t>
            </w:r>
            <w:r>
              <w:rPr>
                <w:b/>
                <w:bCs/>
                <w:sz w:val="20"/>
                <w:szCs w:val="20"/>
              </w:rPr>
              <w:t>s</w:t>
            </w:r>
          </w:p>
        </w:tc>
        <w:tc>
          <w:tcPr>
            <w:tcW w:w="348" w:type="pct"/>
            <w:vMerge w:val="restart"/>
          </w:tcPr>
          <w:p w14:paraId="21A7A739" w14:textId="77777777" w:rsidR="00EF1C50" w:rsidRPr="00687DA3" w:rsidRDefault="00EF1C50" w:rsidP="00EF1C50">
            <w:pPr>
              <w:contextualSpacing/>
              <w:jc w:val="center"/>
              <w:rPr>
                <w:rFonts w:cs="Arial"/>
                <w:b/>
                <w:bCs/>
                <w:color w:val="000000" w:themeColor="text1"/>
                <w:sz w:val="20"/>
                <w:szCs w:val="20"/>
              </w:rPr>
            </w:pPr>
            <w:r w:rsidRPr="00687DA3">
              <w:rPr>
                <w:rFonts w:cs="Arial"/>
                <w:b/>
                <w:bCs/>
                <w:color w:val="000000" w:themeColor="text1"/>
                <w:sz w:val="20"/>
                <w:szCs w:val="20"/>
              </w:rPr>
              <w:t>Panelists</w:t>
            </w:r>
          </w:p>
          <w:p w14:paraId="3178745D" w14:textId="37C70488" w:rsidR="00EF1C50" w:rsidRPr="00A7406D" w:rsidRDefault="00EF1C50" w:rsidP="00EF1C50">
            <w:pPr>
              <w:contextualSpacing/>
              <w:jc w:val="center"/>
              <w:rPr>
                <w:b/>
                <w:bCs/>
                <w:sz w:val="20"/>
                <w:szCs w:val="20"/>
              </w:rPr>
            </w:pPr>
            <w:r w:rsidRPr="00687DA3">
              <w:rPr>
                <w:rFonts w:cs="Arial"/>
                <w:b/>
                <w:bCs/>
                <w:color w:val="000000" w:themeColor="text1"/>
                <w:sz w:val="20"/>
                <w:szCs w:val="20"/>
              </w:rPr>
              <w:t>(n)</w:t>
            </w:r>
          </w:p>
        </w:tc>
      </w:tr>
      <w:tr w:rsidR="00EF1C50" w:rsidRPr="00C848D0" w14:paraId="117EB6BA" w14:textId="7514E2FB" w:rsidTr="00EF1C50">
        <w:tc>
          <w:tcPr>
            <w:tcW w:w="1625" w:type="pct"/>
            <w:vMerge/>
            <w:vAlign w:val="center"/>
          </w:tcPr>
          <w:p w14:paraId="0B90CA17" w14:textId="77777777" w:rsidR="00EF1C50" w:rsidRDefault="00EF1C50" w:rsidP="00312D6F">
            <w:pPr>
              <w:contextualSpacing/>
              <w:rPr>
                <w:sz w:val="20"/>
                <w:szCs w:val="20"/>
              </w:rPr>
            </w:pPr>
          </w:p>
        </w:tc>
        <w:tc>
          <w:tcPr>
            <w:tcW w:w="516" w:type="pct"/>
            <w:tcBorders>
              <w:bottom w:val="single" w:sz="4" w:space="0" w:color="auto"/>
            </w:tcBorders>
          </w:tcPr>
          <w:p w14:paraId="4CA598EA" w14:textId="77777777" w:rsidR="00EF1C50" w:rsidRPr="00C848D0" w:rsidRDefault="00EF1C50" w:rsidP="00312D6F">
            <w:pPr>
              <w:contextualSpacing/>
              <w:jc w:val="center"/>
              <w:rPr>
                <w:sz w:val="20"/>
                <w:szCs w:val="20"/>
              </w:rPr>
            </w:pPr>
            <w:r w:rsidRPr="00C848D0">
              <w:rPr>
                <w:sz w:val="20"/>
                <w:szCs w:val="20"/>
              </w:rPr>
              <w:t>Claude</w:t>
            </w:r>
          </w:p>
        </w:tc>
        <w:tc>
          <w:tcPr>
            <w:tcW w:w="428" w:type="pct"/>
            <w:tcBorders>
              <w:bottom w:val="single" w:sz="4" w:space="0" w:color="auto"/>
            </w:tcBorders>
          </w:tcPr>
          <w:p w14:paraId="07E82A91" w14:textId="77777777" w:rsidR="00EF1C50" w:rsidRPr="00C848D0" w:rsidRDefault="00EF1C50" w:rsidP="00312D6F">
            <w:pPr>
              <w:contextualSpacing/>
              <w:jc w:val="center"/>
              <w:rPr>
                <w:sz w:val="20"/>
                <w:szCs w:val="20"/>
              </w:rPr>
            </w:pPr>
            <w:r w:rsidRPr="00C848D0">
              <w:rPr>
                <w:sz w:val="20"/>
                <w:szCs w:val="20"/>
              </w:rPr>
              <w:t>Gemini</w:t>
            </w:r>
          </w:p>
        </w:tc>
        <w:tc>
          <w:tcPr>
            <w:tcW w:w="516" w:type="pct"/>
            <w:tcBorders>
              <w:bottom w:val="single" w:sz="4" w:space="0" w:color="auto"/>
            </w:tcBorders>
          </w:tcPr>
          <w:p w14:paraId="70B5C32E" w14:textId="77777777" w:rsidR="00EF1C50" w:rsidRPr="00C848D0" w:rsidRDefault="00EF1C50" w:rsidP="00312D6F">
            <w:pPr>
              <w:contextualSpacing/>
              <w:jc w:val="center"/>
              <w:rPr>
                <w:sz w:val="20"/>
                <w:szCs w:val="20"/>
              </w:rPr>
            </w:pPr>
            <w:r w:rsidRPr="00C848D0">
              <w:rPr>
                <w:sz w:val="20"/>
                <w:szCs w:val="20"/>
              </w:rPr>
              <w:t>ChatGPT</w:t>
            </w:r>
          </w:p>
        </w:tc>
        <w:tc>
          <w:tcPr>
            <w:tcW w:w="1567" w:type="pct"/>
            <w:vMerge/>
            <w:tcBorders>
              <w:bottom w:val="single" w:sz="4" w:space="0" w:color="auto"/>
            </w:tcBorders>
          </w:tcPr>
          <w:p w14:paraId="080DB8FF" w14:textId="77777777" w:rsidR="00EF1C50" w:rsidRPr="00C848D0" w:rsidRDefault="00EF1C50" w:rsidP="00312D6F">
            <w:pPr>
              <w:contextualSpacing/>
              <w:jc w:val="center"/>
              <w:rPr>
                <w:sz w:val="20"/>
                <w:szCs w:val="20"/>
              </w:rPr>
            </w:pPr>
          </w:p>
        </w:tc>
        <w:tc>
          <w:tcPr>
            <w:tcW w:w="348" w:type="pct"/>
            <w:vMerge/>
            <w:tcBorders>
              <w:bottom w:val="single" w:sz="4" w:space="0" w:color="auto"/>
            </w:tcBorders>
          </w:tcPr>
          <w:p w14:paraId="3D54B729" w14:textId="77777777" w:rsidR="00EF1C50" w:rsidRPr="00C848D0" w:rsidRDefault="00EF1C50" w:rsidP="00312D6F">
            <w:pPr>
              <w:contextualSpacing/>
              <w:jc w:val="center"/>
              <w:rPr>
                <w:sz w:val="20"/>
                <w:szCs w:val="20"/>
              </w:rPr>
            </w:pPr>
          </w:p>
        </w:tc>
      </w:tr>
      <w:tr w:rsidR="00EF1C50" w:rsidRPr="00C848D0" w14:paraId="02085678" w14:textId="76038306" w:rsidTr="00EF1C50">
        <w:tc>
          <w:tcPr>
            <w:tcW w:w="1625" w:type="pct"/>
            <w:vAlign w:val="center"/>
          </w:tcPr>
          <w:p w14:paraId="4534B7DD" w14:textId="77777777" w:rsidR="00EF1C50" w:rsidRPr="00C848D0" w:rsidRDefault="00EF1C50" w:rsidP="00312D6F">
            <w:pPr>
              <w:contextualSpacing/>
              <w:rPr>
                <w:sz w:val="20"/>
                <w:szCs w:val="20"/>
              </w:rPr>
            </w:pPr>
            <w:r>
              <w:rPr>
                <w:sz w:val="20"/>
                <w:szCs w:val="20"/>
              </w:rPr>
              <w:t xml:space="preserve">1. </w:t>
            </w:r>
            <w:r w:rsidRPr="00405316">
              <w:rPr>
                <w:sz w:val="20"/>
                <w:szCs w:val="20"/>
              </w:rPr>
              <w:t xml:space="preserve">After the diagnosis of germ cell neoplasia in situ (GCNIS) in a solitary testis, if radiotherapy is considered, what </w:t>
            </w:r>
            <w:proofErr w:type="spellStart"/>
            <w:r w:rsidRPr="00405316">
              <w:rPr>
                <w:sz w:val="20"/>
                <w:szCs w:val="20"/>
              </w:rPr>
              <w:t>dose</w:t>
            </w:r>
            <w:proofErr w:type="spellEnd"/>
            <w:r w:rsidRPr="00405316">
              <w:rPr>
                <w:sz w:val="20"/>
                <w:szCs w:val="20"/>
              </w:rPr>
              <w:t xml:space="preserve"> is recommended?</w:t>
            </w:r>
          </w:p>
        </w:tc>
        <w:tc>
          <w:tcPr>
            <w:tcW w:w="516" w:type="pct"/>
            <w:tcBorders>
              <w:bottom w:val="single" w:sz="4" w:space="0" w:color="auto"/>
            </w:tcBorders>
            <w:shd w:val="clear" w:color="auto" w:fill="B3E5A1" w:themeFill="accent6" w:themeFillTint="66"/>
          </w:tcPr>
          <w:p w14:paraId="127E7F4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9E50F59"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038A934A"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6413C12"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B3E5A1" w:themeFill="accent6" w:themeFillTint="66"/>
          </w:tcPr>
          <w:p w14:paraId="3FAA759A"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96E608D"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6A7ABF43" w14:textId="77777777" w:rsidR="00EF1C50" w:rsidRDefault="00EF1C50" w:rsidP="00312D6F">
            <w:pPr>
              <w:contextualSpacing/>
              <w:jc w:val="center"/>
              <w:rPr>
                <w:sz w:val="20"/>
                <w:szCs w:val="20"/>
              </w:rPr>
            </w:pPr>
          </w:p>
        </w:tc>
        <w:tc>
          <w:tcPr>
            <w:tcW w:w="348" w:type="pct"/>
            <w:tcBorders>
              <w:bottom w:val="single" w:sz="4" w:space="0" w:color="auto"/>
            </w:tcBorders>
          </w:tcPr>
          <w:p w14:paraId="7FC662EE" w14:textId="23518296" w:rsidR="00EF1C50" w:rsidRDefault="00FD2F59" w:rsidP="00312D6F">
            <w:pPr>
              <w:contextualSpacing/>
              <w:jc w:val="center"/>
              <w:rPr>
                <w:sz w:val="20"/>
                <w:szCs w:val="20"/>
              </w:rPr>
            </w:pPr>
            <w:r>
              <w:rPr>
                <w:sz w:val="20"/>
                <w:szCs w:val="20"/>
              </w:rPr>
              <w:t>9</w:t>
            </w:r>
          </w:p>
        </w:tc>
      </w:tr>
      <w:tr w:rsidR="00EF1C50" w:rsidRPr="00C848D0" w14:paraId="3B560972" w14:textId="78CE37EC" w:rsidTr="00EF1C50">
        <w:trPr>
          <w:trHeight w:val="343"/>
        </w:trPr>
        <w:tc>
          <w:tcPr>
            <w:tcW w:w="1625" w:type="pct"/>
          </w:tcPr>
          <w:p w14:paraId="14E9E701" w14:textId="77777777" w:rsidR="00EF1C50" w:rsidRPr="001052BE" w:rsidRDefault="00EF1C50" w:rsidP="00312D6F">
            <w:pPr>
              <w:pStyle w:val="Prrafodelista"/>
              <w:ind w:left="0"/>
              <w:rPr>
                <w:sz w:val="20"/>
                <w:szCs w:val="20"/>
              </w:rPr>
            </w:pPr>
            <w:r>
              <w:rPr>
                <w:sz w:val="20"/>
                <w:szCs w:val="20"/>
              </w:rPr>
              <w:t xml:space="preserve">2. </w:t>
            </w:r>
            <w:r w:rsidRPr="006B2170">
              <w:rPr>
                <w:sz w:val="20"/>
                <w:szCs w:val="20"/>
              </w:rPr>
              <w:t>What is the most common adverse effect of radiotherapy on a solitary testis?</w:t>
            </w:r>
          </w:p>
        </w:tc>
        <w:tc>
          <w:tcPr>
            <w:tcW w:w="516" w:type="pct"/>
            <w:tcBorders>
              <w:bottom w:val="single" w:sz="4" w:space="0" w:color="auto"/>
            </w:tcBorders>
            <w:shd w:val="clear" w:color="auto" w:fill="B3E5A1" w:themeFill="accent6" w:themeFillTint="66"/>
          </w:tcPr>
          <w:p w14:paraId="6C4FC7B0"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BAC8FDE" w14:textId="77777777" w:rsidR="00EF1C50" w:rsidRPr="001052BE"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361804E7"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280CFCF" w14:textId="77777777" w:rsidR="00EF1C50" w:rsidRPr="001052BE"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32B11363"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E4198FA" w14:textId="77777777" w:rsidR="00EF1C50" w:rsidRPr="001052BE"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45968AC2" w14:textId="77777777" w:rsidR="00EF1C50" w:rsidRDefault="00EF1C50" w:rsidP="00312D6F">
            <w:pPr>
              <w:contextualSpacing/>
              <w:jc w:val="center"/>
              <w:rPr>
                <w:sz w:val="20"/>
                <w:szCs w:val="20"/>
              </w:rPr>
            </w:pPr>
          </w:p>
        </w:tc>
        <w:tc>
          <w:tcPr>
            <w:tcW w:w="348" w:type="pct"/>
            <w:tcBorders>
              <w:bottom w:val="single" w:sz="4" w:space="0" w:color="auto"/>
            </w:tcBorders>
          </w:tcPr>
          <w:p w14:paraId="1A44557E" w14:textId="4C7C4E14" w:rsidR="00EF1C50" w:rsidRDefault="00FD2F59" w:rsidP="00312D6F">
            <w:pPr>
              <w:contextualSpacing/>
              <w:jc w:val="center"/>
              <w:rPr>
                <w:sz w:val="20"/>
                <w:szCs w:val="20"/>
              </w:rPr>
            </w:pPr>
            <w:r>
              <w:rPr>
                <w:sz w:val="20"/>
                <w:szCs w:val="20"/>
              </w:rPr>
              <w:t>9</w:t>
            </w:r>
          </w:p>
        </w:tc>
      </w:tr>
      <w:tr w:rsidR="00EF1C50" w:rsidRPr="00C848D0" w14:paraId="080F7F54" w14:textId="4A9086E2" w:rsidTr="00EF1C50">
        <w:trPr>
          <w:trHeight w:val="264"/>
        </w:trPr>
        <w:tc>
          <w:tcPr>
            <w:tcW w:w="1625" w:type="pct"/>
          </w:tcPr>
          <w:p w14:paraId="6EB53380" w14:textId="77777777" w:rsidR="00EF1C50" w:rsidRPr="001052BE" w:rsidRDefault="00EF1C50" w:rsidP="00312D6F">
            <w:pPr>
              <w:contextualSpacing/>
              <w:rPr>
                <w:sz w:val="20"/>
                <w:szCs w:val="20"/>
              </w:rPr>
            </w:pPr>
            <w:r>
              <w:rPr>
                <w:sz w:val="20"/>
                <w:szCs w:val="20"/>
              </w:rPr>
              <w:t xml:space="preserve">3. </w:t>
            </w:r>
            <w:r w:rsidRPr="006B2170">
              <w:rPr>
                <w:sz w:val="20"/>
                <w:szCs w:val="20"/>
              </w:rPr>
              <w:t>What are the treatment options for stage IIA-B seminoma?</w:t>
            </w:r>
          </w:p>
        </w:tc>
        <w:tc>
          <w:tcPr>
            <w:tcW w:w="516" w:type="pct"/>
            <w:tcBorders>
              <w:bottom w:val="single" w:sz="4" w:space="0" w:color="auto"/>
            </w:tcBorders>
            <w:shd w:val="clear" w:color="auto" w:fill="B3E5A1" w:themeFill="accent6" w:themeFillTint="66"/>
          </w:tcPr>
          <w:p w14:paraId="3885B49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C6D6E00"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0D21E6D8"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8A1B512"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1EAC741E"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8EF710C"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74D0C481" w14:textId="77777777" w:rsidR="00EF1C50" w:rsidRDefault="00EF1C50" w:rsidP="00312D6F">
            <w:pPr>
              <w:contextualSpacing/>
              <w:jc w:val="center"/>
              <w:rPr>
                <w:sz w:val="20"/>
                <w:szCs w:val="20"/>
              </w:rPr>
            </w:pPr>
          </w:p>
        </w:tc>
        <w:tc>
          <w:tcPr>
            <w:tcW w:w="348" w:type="pct"/>
            <w:tcBorders>
              <w:bottom w:val="single" w:sz="4" w:space="0" w:color="auto"/>
            </w:tcBorders>
          </w:tcPr>
          <w:p w14:paraId="25936A37" w14:textId="17CC0221" w:rsidR="00EF1C50" w:rsidRDefault="00FD2F59" w:rsidP="00312D6F">
            <w:pPr>
              <w:contextualSpacing/>
              <w:jc w:val="center"/>
              <w:rPr>
                <w:sz w:val="20"/>
                <w:szCs w:val="20"/>
              </w:rPr>
            </w:pPr>
            <w:r>
              <w:rPr>
                <w:sz w:val="20"/>
                <w:szCs w:val="20"/>
              </w:rPr>
              <w:t>9</w:t>
            </w:r>
          </w:p>
        </w:tc>
      </w:tr>
      <w:tr w:rsidR="00EF1C50" w:rsidRPr="00C848D0" w14:paraId="335069F9" w14:textId="235E78DA" w:rsidTr="00EF1C50">
        <w:tc>
          <w:tcPr>
            <w:tcW w:w="1625" w:type="pct"/>
          </w:tcPr>
          <w:p w14:paraId="559473BC" w14:textId="77777777" w:rsidR="00EF1C50" w:rsidRPr="00C848D0" w:rsidRDefault="00EF1C50" w:rsidP="00312D6F">
            <w:pPr>
              <w:contextualSpacing/>
              <w:rPr>
                <w:sz w:val="20"/>
                <w:szCs w:val="20"/>
              </w:rPr>
            </w:pPr>
            <w:r>
              <w:rPr>
                <w:sz w:val="20"/>
                <w:szCs w:val="20"/>
              </w:rPr>
              <w:t xml:space="preserve">4. </w:t>
            </w:r>
            <w:r w:rsidRPr="006B2170">
              <w:rPr>
                <w:sz w:val="20"/>
                <w:szCs w:val="20"/>
              </w:rPr>
              <w:t>When is adjuvant radiotherapy considered in patients diagnosed with stage I seminoma?</w:t>
            </w:r>
          </w:p>
        </w:tc>
        <w:tc>
          <w:tcPr>
            <w:tcW w:w="516" w:type="pct"/>
            <w:tcBorders>
              <w:bottom w:val="single" w:sz="4" w:space="0" w:color="auto"/>
            </w:tcBorders>
            <w:shd w:val="clear" w:color="auto" w:fill="B3E5A1" w:themeFill="accent6" w:themeFillTint="66"/>
          </w:tcPr>
          <w:p w14:paraId="3B28D24E"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2818E077"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5D67FEC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9A73345"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1E66E9BC"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D219AF3"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3D424B52" w14:textId="77777777" w:rsidR="00EF1C50" w:rsidRDefault="00EF1C50" w:rsidP="00312D6F">
            <w:pPr>
              <w:contextualSpacing/>
              <w:jc w:val="center"/>
              <w:rPr>
                <w:sz w:val="20"/>
                <w:szCs w:val="20"/>
              </w:rPr>
            </w:pPr>
          </w:p>
        </w:tc>
        <w:tc>
          <w:tcPr>
            <w:tcW w:w="348" w:type="pct"/>
            <w:tcBorders>
              <w:bottom w:val="single" w:sz="4" w:space="0" w:color="auto"/>
            </w:tcBorders>
          </w:tcPr>
          <w:p w14:paraId="7A4F17DC" w14:textId="2F4A8077" w:rsidR="00EF1C50" w:rsidRDefault="00FD2F59" w:rsidP="00312D6F">
            <w:pPr>
              <w:contextualSpacing/>
              <w:jc w:val="center"/>
              <w:rPr>
                <w:sz w:val="20"/>
                <w:szCs w:val="20"/>
              </w:rPr>
            </w:pPr>
            <w:r>
              <w:rPr>
                <w:sz w:val="20"/>
                <w:szCs w:val="20"/>
              </w:rPr>
              <w:t>9</w:t>
            </w:r>
          </w:p>
        </w:tc>
      </w:tr>
      <w:tr w:rsidR="00EF1C50" w:rsidRPr="00C848D0" w14:paraId="3FBD5BE1" w14:textId="47535CDD" w:rsidTr="00EF1C50">
        <w:tc>
          <w:tcPr>
            <w:tcW w:w="1625" w:type="pct"/>
          </w:tcPr>
          <w:p w14:paraId="2EFE3F7D" w14:textId="77777777" w:rsidR="00EF1C50" w:rsidRPr="00C848D0" w:rsidRDefault="00EF1C50" w:rsidP="00312D6F">
            <w:pPr>
              <w:contextualSpacing/>
              <w:rPr>
                <w:sz w:val="20"/>
                <w:szCs w:val="20"/>
              </w:rPr>
            </w:pPr>
            <w:r>
              <w:rPr>
                <w:sz w:val="20"/>
                <w:szCs w:val="20"/>
              </w:rPr>
              <w:t xml:space="preserve">5. </w:t>
            </w:r>
            <w:r w:rsidRPr="006B2170">
              <w:rPr>
                <w:sz w:val="20"/>
                <w:szCs w:val="20"/>
              </w:rPr>
              <w:t>What are the characteristics that define the poor prognosis group of seminoma germ cell tumors according to the International Germ Cell Cancer Collaborative Group (IGCCCG) classification for prognostic risk groups of metastatic germ cell cancer?</w:t>
            </w:r>
          </w:p>
        </w:tc>
        <w:tc>
          <w:tcPr>
            <w:tcW w:w="516" w:type="pct"/>
            <w:tcBorders>
              <w:bottom w:val="single" w:sz="4" w:space="0" w:color="auto"/>
            </w:tcBorders>
            <w:shd w:val="clear" w:color="auto" w:fill="B3E5A1" w:themeFill="accent6" w:themeFillTint="66"/>
          </w:tcPr>
          <w:p w14:paraId="6AD66391"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3DB6A49E"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22D60D4E"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8C91CE4"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2666091B"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33782614"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23599BDE" w14:textId="77777777" w:rsidR="00EF1C50" w:rsidRDefault="00EF1C50" w:rsidP="00312D6F">
            <w:pPr>
              <w:contextualSpacing/>
              <w:jc w:val="center"/>
              <w:rPr>
                <w:sz w:val="20"/>
                <w:szCs w:val="20"/>
              </w:rPr>
            </w:pPr>
          </w:p>
        </w:tc>
        <w:tc>
          <w:tcPr>
            <w:tcW w:w="348" w:type="pct"/>
            <w:tcBorders>
              <w:bottom w:val="single" w:sz="4" w:space="0" w:color="auto"/>
            </w:tcBorders>
          </w:tcPr>
          <w:p w14:paraId="641E738F" w14:textId="6A2B20E0" w:rsidR="00EF1C50" w:rsidRDefault="00FD2F59" w:rsidP="00312D6F">
            <w:pPr>
              <w:contextualSpacing/>
              <w:jc w:val="center"/>
              <w:rPr>
                <w:sz w:val="20"/>
                <w:szCs w:val="20"/>
              </w:rPr>
            </w:pPr>
            <w:r>
              <w:rPr>
                <w:sz w:val="20"/>
                <w:szCs w:val="20"/>
              </w:rPr>
              <w:t>9</w:t>
            </w:r>
          </w:p>
        </w:tc>
      </w:tr>
      <w:tr w:rsidR="00EF1C50" w:rsidRPr="00C848D0" w14:paraId="06459F32" w14:textId="7F4416A7" w:rsidTr="00EF1C50">
        <w:tc>
          <w:tcPr>
            <w:tcW w:w="1625" w:type="pct"/>
          </w:tcPr>
          <w:p w14:paraId="5E7AA479" w14:textId="77777777" w:rsidR="00EF1C50" w:rsidRPr="00C848D0" w:rsidRDefault="00EF1C50" w:rsidP="00312D6F">
            <w:pPr>
              <w:contextualSpacing/>
              <w:rPr>
                <w:sz w:val="20"/>
                <w:szCs w:val="20"/>
              </w:rPr>
            </w:pPr>
            <w:r>
              <w:rPr>
                <w:sz w:val="20"/>
                <w:szCs w:val="20"/>
              </w:rPr>
              <w:t xml:space="preserve">6. </w:t>
            </w:r>
            <w:r w:rsidRPr="008B28E7">
              <w:rPr>
                <w:sz w:val="20"/>
                <w:szCs w:val="20"/>
              </w:rPr>
              <w:t>In the case of a clinical stage I seminoma germ cell tumor of the testis, if chemotherapy is considered, what would be the appropriate treatment regimen?</w:t>
            </w:r>
          </w:p>
        </w:tc>
        <w:tc>
          <w:tcPr>
            <w:tcW w:w="516" w:type="pct"/>
            <w:tcBorders>
              <w:bottom w:val="single" w:sz="4" w:space="0" w:color="auto"/>
            </w:tcBorders>
            <w:shd w:val="clear" w:color="auto" w:fill="B3E5A1" w:themeFill="accent6" w:themeFillTint="66"/>
          </w:tcPr>
          <w:p w14:paraId="220498B7"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25636765"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D9F2D0" w:themeFill="accent6" w:themeFillTint="33"/>
          </w:tcPr>
          <w:p w14:paraId="71824908" w14:textId="77777777" w:rsidR="00EF1C50" w:rsidRDefault="00EF1C50" w:rsidP="00312D6F">
            <w:pPr>
              <w:contextualSpacing/>
              <w:jc w:val="center"/>
              <w:rPr>
                <w:sz w:val="20"/>
                <w:szCs w:val="20"/>
              </w:rPr>
            </w:pPr>
            <w:r>
              <w:rPr>
                <w:sz w:val="20"/>
                <w:szCs w:val="20"/>
              </w:rPr>
              <w:t>2</w:t>
            </w:r>
            <w:r w:rsidRPr="00D55BB9">
              <w:rPr>
                <w:sz w:val="20"/>
                <w:szCs w:val="20"/>
                <w:vertAlign w:val="superscript"/>
              </w:rPr>
              <w:t>nd</w:t>
            </w:r>
            <w:r>
              <w:rPr>
                <w:sz w:val="20"/>
                <w:szCs w:val="20"/>
              </w:rPr>
              <w:t xml:space="preserve"> round</w:t>
            </w:r>
          </w:p>
          <w:p w14:paraId="2E38B2B7"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502CE53B"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562DE99"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1D028F71" w14:textId="77777777" w:rsidR="00EF1C50" w:rsidRPr="00BB2216" w:rsidRDefault="00EF1C50" w:rsidP="001A7711">
            <w:pPr>
              <w:pStyle w:val="Prrafodelista"/>
              <w:numPr>
                <w:ilvl w:val="0"/>
                <w:numId w:val="13"/>
              </w:numPr>
              <w:rPr>
                <w:sz w:val="20"/>
                <w:szCs w:val="20"/>
              </w:rPr>
            </w:pPr>
            <w:r w:rsidRPr="00BB2216">
              <w:rPr>
                <w:sz w:val="20"/>
                <w:szCs w:val="20"/>
              </w:rPr>
              <w:t>Gemini: Omits detail on efficacy, toxicity, indications, and alternatives.</w:t>
            </w:r>
          </w:p>
        </w:tc>
        <w:tc>
          <w:tcPr>
            <w:tcW w:w="348" w:type="pct"/>
            <w:tcBorders>
              <w:bottom w:val="single" w:sz="4" w:space="0" w:color="auto"/>
            </w:tcBorders>
          </w:tcPr>
          <w:p w14:paraId="7225FF79" w14:textId="456E149C" w:rsidR="00EF1C50" w:rsidRPr="00BB2216" w:rsidRDefault="00FD2F59" w:rsidP="00EF1C50">
            <w:pPr>
              <w:pStyle w:val="Prrafodelista"/>
              <w:ind w:left="360"/>
              <w:rPr>
                <w:sz w:val="20"/>
                <w:szCs w:val="20"/>
              </w:rPr>
            </w:pPr>
            <w:r>
              <w:rPr>
                <w:sz w:val="20"/>
                <w:szCs w:val="20"/>
              </w:rPr>
              <w:t>9</w:t>
            </w:r>
          </w:p>
        </w:tc>
      </w:tr>
      <w:tr w:rsidR="00EF1C50" w:rsidRPr="00C848D0" w14:paraId="41AF88EC" w14:textId="36C6BA12" w:rsidTr="00EF1C50">
        <w:trPr>
          <w:trHeight w:val="913"/>
        </w:trPr>
        <w:tc>
          <w:tcPr>
            <w:tcW w:w="1625" w:type="pct"/>
          </w:tcPr>
          <w:p w14:paraId="37F8FD08" w14:textId="77777777" w:rsidR="00EF1C50" w:rsidRPr="00C848D0" w:rsidRDefault="00EF1C50" w:rsidP="00312D6F">
            <w:pPr>
              <w:contextualSpacing/>
              <w:rPr>
                <w:sz w:val="20"/>
                <w:szCs w:val="20"/>
              </w:rPr>
            </w:pPr>
            <w:r>
              <w:rPr>
                <w:sz w:val="20"/>
                <w:szCs w:val="20"/>
              </w:rPr>
              <w:t xml:space="preserve">7. </w:t>
            </w:r>
            <w:r w:rsidRPr="008B28E7">
              <w:rPr>
                <w:sz w:val="20"/>
                <w:szCs w:val="20"/>
              </w:rPr>
              <w:t>Computed tomography (CT) frequency at follow-up for non-seminoma clinical stage I on active surveillance.</w:t>
            </w:r>
          </w:p>
        </w:tc>
        <w:tc>
          <w:tcPr>
            <w:tcW w:w="516" w:type="pct"/>
            <w:tcBorders>
              <w:bottom w:val="single" w:sz="4" w:space="0" w:color="auto"/>
            </w:tcBorders>
            <w:shd w:val="clear" w:color="auto" w:fill="B3E5A1" w:themeFill="accent6" w:themeFillTint="66"/>
          </w:tcPr>
          <w:p w14:paraId="660FFAC3"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E140966"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31B9398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29E03DEB"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D9F2D0" w:themeFill="accent6" w:themeFillTint="33"/>
          </w:tcPr>
          <w:p w14:paraId="1AB4265B" w14:textId="77777777" w:rsidR="00EF1C50" w:rsidRDefault="00EF1C50" w:rsidP="00312D6F">
            <w:pPr>
              <w:contextualSpacing/>
              <w:jc w:val="center"/>
              <w:rPr>
                <w:sz w:val="20"/>
                <w:szCs w:val="20"/>
              </w:rPr>
            </w:pPr>
            <w:r>
              <w:rPr>
                <w:sz w:val="20"/>
                <w:szCs w:val="20"/>
              </w:rPr>
              <w:t>2</w:t>
            </w:r>
            <w:r w:rsidRPr="00822700">
              <w:rPr>
                <w:sz w:val="20"/>
                <w:szCs w:val="20"/>
                <w:vertAlign w:val="superscript"/>
              </w:rPr>
              <w:t>nd</w:t>
            </w:r>
            <w:r>
              <w:rPr>
                <w:sz w:val="20"/>
                <w:szCs w:val="20"/>
              </w:rPr>
              <w:t xml:space="preserve"> round</w:t>
            </w:r>
          </w:p>
          <w:p w14:paraId="0C303D90"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31B6823F" w14:textId="77777777" w:rsidR="00EF1C50" w:rsidRPr="00A55F4F" w:rsidRDefault="00EF1C50" w:rsidP="001A7711">
            <w:pPr>
              <w:pStyle w:val="Prrafodelista"/>
              <w:numPr>
                <w:ilvl w:val="0"/>
                <w:numId w:val="13"/>
              </w:numPr>
              <w:rPr>
                <w:sz w:val="20"/>
                <w:szCs w:val="20"/>
              </w:rPr>
            </w:pPr>
            <w:r w:rsidRPr="00A55F4F">
              <w:rPr>
                <w:sz w:val="20"/>
                <w:szCs w:val="20"/>
              </w:rPr>
              <w:t>Gemini and ChatGPT includes MRI despite question specifying only CT.</w:t>
            </w:r>
          </w:p>
        </w:tc>
        <w:tc>
          <w:tcPr>
            <w:tcW w:w="348" w:type="pct"/>
            <w:tcBorders>
              <w:bottom w:val="single" w:sz="4" w:space="0" w:color="auto"/>
            </w:tcBorders>
          </w:tcPr>
          <w:p w14:paraId="00DD1AC9" w14:textId="3BBA41FC" w:rsidR="00EF1C50" w:rsidRPr="00A55F4F" w:rsidRDefault="00FD2F59" w:rsidP="00EF1C50">
            <w:pPr>
              <w:pStyle w:val="Prrafodelista"/>
              <w:ind w:left="360"/>
              <w:rPr>
                <w:sz w:val="20"/>
                <w:szCs w:val="20"/>
              </w:rPr>
            </w:pPr>
            <w:r>
              <w:rPr>
                <w:sz w:val="20"/>
                <w:szCs w:val="20"/>
              </w:rPr>
              <w:t>9</w:t>
            </w:r>
          </w:p>
        </w:tc>
      </w:tr>
      <w:tr w:rsidR="00EF1C50" w:rsidRPr="00C848D0" w14:paraId="79334E31" w14:textId="3D59471E" w:rsidTr="00EF1C50">
        <w:tc>
          <w:tcPr>
            <w:tcW w:w="1625" w:type="pct"/>
          </w:tcPr>
          <w:p w14:paraId="06249E01" w14:textId="77777777" w:rsidR="00EF1C50" w:rsidRPr="00C848D0" w:rsidRDefault="00EF1C50" w:rsidP="00312D6F">
            <w:pPr>
              <w:contextualSpacing/>
              <w:rPr>
                <w:sz w:val="20"/>
                <w:szCs w:val="20"/>
              </w:rPr>
            </w:pPr>
            <w:r>
              <w:rPr>
                <w:sz w:val="20"/>
                <w:szCs w:val="20"/>
              </w:rPr>
              <w:t xml:space="preserve">8. </w:t>
            </w:r>
            <w:r>
              <w:rPr>
                <w:color w:val="404040"/>
                <w:sz w:val="20"/>
              </w:rPr>
              <w:t>In</w:t>
            </w:r>
            <w:r>
              <w:rPr>
                <w:color w:val="404040"/>
                <w:spacing w:val="-5"/>
                <w:sz w:val="20"/>
              </w:rPr>
              <w:t xml:space="preserve"> </w:t>
            </w:r>
            <w:r>
              <w:rPr>
                <w:color w:val="404040"/>
                <w:sz w:val="20"/>
              </w:rPr>
              <w:t>a</w:t>
            </w:r>
            <w:r>
              <w:rPr>
                <w:color w:val="404040"/>
                <w:spacing w:val="-3"/>
                <w:sz w:val="20"/>
              </w:rPr>
              <w:t xml:space="preserve"> </w:t>
            </w:r>
            <w:r>
              <w:rPr>
                <w:color w:val="404040"/>
                <w:sz w:val="20"/>
              </w:rPr>
              <w:t>Yolk</w:t>
            </w:r>
            <w:r>
              <w:rPr>
                <w:color w:val="404040"/>
                <w:spacing w:val="-4"/>
                <w:sz w:val="20"/>
              </w:rPr>
              <w:t xml:space="preserve"> </w:t>
            </w:r>
            <w:r>
              <w:rPr>
                <w:color w:val="404040"/>
                <w:sz w:val="20"/>
              </w:rPr>
              <w:t>sac</w:t>
            </w:r>
            <w:r>
              <w:rPr>
                <w:color w:val="404040"/>
                <w:spacing w:val="-4"/>
                <w:sz w:val="20"/>
              </w:rPr>
              <w:t xml:space="preserve"> </w:t>
            </w:r>
            <w:r>
              <w:rPr>
                <w:color w:val="404040"/>
                <w:sz w:val="20"/>
              </w:rPr>
              <w:t>tumor,</w:t>
            </w:r>
            <w:r>
              <w:rPr>
                <w:color w:val="404040"/>
                <w:spacing w:val="-4"/>
                <w:sz w:val="20"/>
              </w:rPr>
              <w:t xml:space="preserve"> </w:t>
            </w:r>
            <w:proofErr w:type="spellStart"/>
            <w:r>
              <w:rPr>
                <w:color w:val="404040"/>
                <w:sz w:val="20"/>
              </w:rPr>
              <w:t>postpubertal</w:t>
            </w:r>
            <w:proofErr w:type="spellEnd"/>
            <w:r>
              <w:rPr>
                <w:color w:val="404040"/>
                <w:sz w:val="20"/>
              </w:rPr>
              <w:t>-type,</w:t>
            </w:r>
            <w:r>
              <w:rPr>
                <w:color w:val="404040"/>
                <w:spacing w:val="-4"/>
                <w:sz w:val="20"/>
              </w:rPr>
              <w:t xml:space="preserve"> </w:t>
            </w:r>
            <w:r>
              <w:rPr>
                <w:color w:val="404040"/>
                <w:sz w:val="20"/>
              </w:rPr>
              <w:t>what</w:t>
            </w:r>
            <w:r>
              <w:rPr>
                <w:color w:val="404040"/>
                <w:spacing w:val="-3"/>
                <w:sz w:val="20"/>
              </w:rPr>
              <w:t xml:space="preserve"> </w:t>
            </w:r>
            <w:r>
              <w:rPr>
                <w:color w:val="404040"/>
                <w:sz w:val="20"/>
              </w:rPr>
              <w:t>are</w:t>
            </w:r>
            <w:r>
              <w:rPr>
                <w:color w:val="404040"/>
                <w:spacing w:val="-3"/>
                <w:sz w:val="20"/>
              </w:rPr>
              <w:t xml:space="preserve"> </w:t>
            </w:r>
            <w:r>
              <w:rPr>
                <w:color w:val="404040"/>
                <w:sz w:val="20"/>
              </w:rPr>
              <w:t>the</w:t>
            </w:r>
            <w:r>
              <w:rPr>
                <w:color w:val="404040"/>
                <w:spacing w:val="-3"/>
                <w:sz w:val="20"/>
              </w:rPr>
              <w:t xml:space="preserve"> </w:t>
            </w:r>
            <w:r>
              <w:rPr>
                <w:color w:val="404040"/>
                <w:sz w:val="20"/>
              </w:rPr>
              <w:t>characteristics</w:t>
            </w:r>
            <w:r>
              <w:rPr>
                <w:color w:val="404040"/>
                <w:spacing w:val="-4"/>
                <w:sz w:val="20"/>
              </w:rPr>
              <w:t xml:space="preserve"> </w:t>
            </w:r>
            <w:r>
              <w:rPr>
                <w:color w:val="404040"/>
                <w:sz w:val="20"/>
              </w:rPr>
              <w:t>to</w:t>
            </w:r>
            <w:r>
              <w:rPr>
                <w:color w:val="404040"/>
                <w:spacing w:val="-4"/>
                <w:sz w:val="20"/>
              </w:rPr>
              <w:t xml:space="preserve"> </w:t>
            </w:r>
            <w:r>
              <w:rPr>
                <w:color w:val="404040"/>
                <w:sz w:val="20"/>
              </w:rPr>
              <w:t>consider</w:t>
            </w:r>
            <w:r>
              <w:rPr>
                <w:color w:val="404040"/>
                <w:spacing w:val="-4"/>
                <w:sz w:val="20"/>
              </w:rPr>
              <w:t xml:space="preserve"> </w:t>
            </w:r>
            <w:r>
              <w:rPr>
                <w:color w:val="404040"/>
                <w:sz w:val="20"/>
              </w:rPr>
              <w:t>it</w:t>
            </w:r>
            <w:r>
              <w:rPr>
                <w:color w:val="404040"/>
                <w:spacing w:val="-3"/>
                <w:sz w:val="20"/>
              </w:rPr>
              <w:t xml:space="preserve"> </w:t>
            </w:r>
            <w:r>
              <w:rPr>
                <w:color w:val="404040"/>
                <w:sz w:val="20"/>
              </w:rPr>
              <w:t>to</w:t>
            </w:r>
            <w:r>
              <w:rPr>
                <w:color w:val="404040"/>
                <w:spacing w:val="-4"/>
                <w:sz w:val="20"/>
              </w:rPr>
              <w:t xml:space="preserve"> </w:t>
            </w:r>
            <w:r>
              <w:rPr>
                <w:color w:val="404040"/>
                <w:sz w:val="20"/>
              </w:rPr>
              <w:t>have</w:t>
            </w:r>
            <w:r>
              <w:rPr>
                <w:color w:val="404040"/>
                <w:spacing w:val="-3"/>
                <w:sz w:val="20"/>
              </w:rPr>
              <w:t xml:space="preserve"> </w:t>
            </w:r>
            <w:r>
              <w:rPr>
                <w:color w:val="404040"/>
                <w:sz w:val="20"/>
              </w:rPr>
              <w:t>a</w:t>
            </w:r>
            <w:r>
              <w:rPr>
                <w:color w:val="404040"/>
                <w:spacing w:val="-3"/>
                <w:sz w:val="20"/>
              </w:rPr>
              <w:t xml:space="preserve"> </w:t>
            </w:r>
            <w:r>
              <w:rPr>
                <w:color w:val="404040"/>
                <w:sz w:val="20"/>
              </w:rPr>
              <w:t>poor</w:t>
            </w:r>
            <w:r>
              <w:rPr>
                <w:color w:val="404040"/>
                <w:spacing w:val="-4"/>
                <w:sz w:val="20"/>
              </w:rPr>
              <w:t xml:space="preserve"> </w:t>
            </w:r>
            <w:r>
              <w:rPr>
                <w:color w:val="404040"/>
                <w:sz w:val="20"/>
              </w:rPr>
              <w:t>prognosis according</w:t>
            </w:r>
            <w:r>
              <w:rPr>
                <w:color w:val="404040"/>
                <w:spacing w:val="-4"/>
                <w:sz w:val="20"/>
              </w:rPr>
              <w:t xml:space="preserve"> </w:t>
            </w:r>
            <w:r>
              <w:rPr>
                <w:color w:val="404040"/>
                <w:sz w:val="20"/>
              </w:rPr>
              <w:t>to</w:t>
            </w:r>
            <w:r>
              <w:rPr>
                <w:color w:val="404040"/>
                <w:spacing w:val="-4"/>
                <w:sz w:val="20"/>
              </w:rPr>
              <w:t xml:space="preserve"> </w:t>
            </w:r>
            <w:r>
              <w:rPr>
                <w:color w:val="404040"/>
                <w:sz w:val="20"/>
              </w:rPr>
              <w:t>the</w:t>
            </w:r>
            <w:r>
              <w:rPr>
                <w:color w:val="404040"/>
                <w:spacing w:val="-3"/>
                <w:sz w:val="20"/>
              </w:rPr>
              <w:t xml:space="preserve"> </w:t>
            </w:r>
            <w:r>
              <w:rPr>
                <w:color w:val="404040"/>
                <w:sz w:val="20"/>
              </w:rPr>
              <w:t>International</w:t>
            </w:r>
            <w:r>
              <w:rPr>
                <w:color w:val="404040"/>
                <w:spacing w:val="-4"/>
                <w:sz w:val="20"/>
              </w:rPr>
              <w:t xml:space="preserve"> </w:t>
            </w:r>
            <w:r>
              <w:rPr>
                <w:color w:val="404040"/>
                <w:sz w:val="20"/>
              </w:rPr>
              <w:t>Germ</w:t>
            </w:r>
            <w:r>
              <w:rPr>
                <w:color w:val="404040"/>
                <w:spacing w:val="-3"/>
                <w:sz w:val="20"/>
              </w:rPr>
              <w:t xml:space="preserve"> </w:t>
            </w:r>
            <w:r>
              <w:rPr>
                <w:color w:val="404040"/>
                <w:sz w:val="20"/>
              </w:rPr>
              <w:t>Cell</w:t>
            </w:r>
            <w:r>
              <w:rPr>
                <w:color w:val="404040"/>
                <w:spacing w:val="-4"/>
                <w:sz w:val="20"/>
              </w:rPr>
              <w:t xml:space="preserve"> </w:t>
            </w:r>
            <w:r>
              <w:rPr>
                <w:color w:val="404040"/>
                <w:sz w:val="20"/>
              </w:rPr>
              <w:t>Cancer</w:t>
            </w:r>
            <w:r>
              <w:rPr>
                <w:color w:val="404040"/>
                <w:spacing w:val="-4"/>
                <w:sz w:val="20"/>
              </w:rPr>
              <w:t xml:space="preserve"> </w:t>
            </w:r>
            <w:r>
              <w:rPr>
                <w:color w:val="404040"/>
                <w:sz w:val="20"/>
              </w:rPr>
              <w:t>Collaborative Group (IGCCCG)?</w:t>
            </w:r>
          </w:p>
        </w:tc>
        <w:tc>
          <w:tcPr>
            <w:tcW w:w="516" w:type="pct"/>
            <w:tcBorders>
              <w:bottom w:val="single" w:sz="4" w:space="0" w:color="auto"/>
            </w:tcBorders>
            <w:shd w:val="clear" w:color="auto" w:fill="B3E5A1" w:themeFill="accent6" w:themeFillTint="66"/>
          </w:tcPr>
          <w:p w14:paraId="45CE3ECA"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44BAE97"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36759D37"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91D0FF6"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4AFA270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9B94A5B"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54667214" w14:textId="77777777" w:rsidR="00EF1C50" w:rsidRDefault="00EF1C50" w:rsidP="00312D6F">
            <w:pPr>
              <w:contextualSpacing/>
              <w:jc w:val="center"/>
              <w:rPr>
                <w:sz w:val="20"/>
                <w:szCs w:val="20"/>
              </w:rPr>
            </w:pPr>
          </w:p>
        </w:tc>
        <w:tc>
          <w:tcPr>
            <w:tcW w:w="348" w:type="pct"/>
            <w:tcBorders>
              <w:bottom w:val="single" w:sz="4" w:space="0" w:color="auto"/>
            </w:tcBorders>
          </w:tcPr>
          <w:p w14:paraId="250A2949" w14:textId="1A901A5B" w:rsidR="00EF1C50" w:rsidRDefault="00FD2F59" w:rsidP="00312D6F">
            <w:pPr>
              <w:contextualSpacing/>
              <w:jc w:val="center"/>
              <w:rPr>
                <w:sz w:val="20"/>
                <w:szCs w:val="20"/>
              </w:rPr>
            </w:pPr>
            <w:r>
              <w:rPr>
                <w:sz w:val="20"/>
                <w:szCs w:val="20"/>
              </w:rPr>
              <w:t>9</w:t>
            </w:r>
          </w:p>
        </w:tc>
      </w:tr>
      <w:tr w:rsidR="00EF1C50" w:rsidRPr="00C848D0" w14:paraId="5FB1D579" w14:textId="11DE9D3B" w:rsidTr="00EF1C50">
        <w:tc>
          <w:tcPr>
            <w:tcW w:w="1625" w:type="pct"/>
          </w:tcPr>
          <w:p w14:paraId="404BA157" w14:textId="77777777" w:rsidR="00EF1C50" w:rsidRPr="00C848D0" w:rsidRDefault="00EF1C50" w:rsidP="00312D6F">
            <w:pPr>
              <w:contextualSpacing/>
              <w:rPr>
                <w:sz w:val="20"/>
                <w:szCs w:val="20"/>
              </w:rPr>
            </w:pPr>
            <w:r>
              <w:rPr>
                <w:sz w:val="20"/>
                <w:szCs w:val="20"/>
              </w:rPr>
              <w:t xml:space="preserve">9. </w:t>
            </w:r>
            <w:r w:rsidRPr="000B2E18">
              <w:rPr>
                <w:sz w:val="20"/>
                <w:szCs w:val="20"/>
              </w:rPr>
              <w:t>What are the recommended therapeutic options for a patient with stage IA (pT1) non-</w:t>
            </w:r>
            <w:proofErr w:type="spellStart"/>
            <w:r w:rsidRPr="000B2E18">
              <w:rPr>
                <w:sz w:val="20"/>
                <w:szCs w:val="20"/>
              </w:rPr>
              <w:t>seminomatous</w:t>
            </w:r>
            <w:proofErr w:type="spellEnd"/>
            <w:r w:rsidRPr="000B2E18">
              <w:rPr>
                <w:sz w:val="20"/>
                <w:szCs w:val="20"/>
              </w:rPr>
              <w:t xml:space="preserve"> germ cell tumor (</w:t>
            </w:r>
            <w:bookmarkStart w:id="6" w:name="OLE_LINK5"/>
            <w:r w:rsidRPr="000B2E18">
              <w:rPr>
                <w:sz w:val="20"/>
                <w:szCs w:val="20"/>
              </w:rPr>
              <w:t>NSGCT</w:t>
            </w:r>
            <w:bookmarkEnd w:id="6"/>
            <w:r w:rsidRPr="000B2E18">
              <w:rPr>
                <w:sz w:val="20"/>
                <w:szCs w:val="20"/>
              </w:rPr>
              <w:t>) without vascular invasion?</w:t>
            </w:r>
          </w:p>
        </w:tc>
        <w:tc>
          <w:tcPr>
            <w:tcW w:w="516" w:type="pct"/>
            <w:tcBorders>
              <w:bottom w:val="single" w:sz="4" w:space="0" w:color="auto"/>
            </w:tcBorders>
            <w:shd w:val="clear" w:color="auto" w:fill="B3E5A1" w:themeFill="accent6" w:themeFillTint="66"/>
          </w:tcPr>
          <w:p w14:paraId="307963E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3BFA0123"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010A775B"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9919728"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B3E5A1" w:themeFill="accent6" w:themeFillTint="66"/>
          </w:tcPr>
          <w:p w14:paraId="31609CB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26A07BD"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18B7D6A2" w14:textId="77777777" w:rsidR="00EF1C50" w:rsidRDefault="00EF1C50" w:rsidP="00312D6F">
            <w:pPr>
              <w:contextualSpacing/>
              <w:jc w:val="center"/>
              <w:rPr>
                <w:sz w:val="20"/>
                <w:szCs w:val="20"/>
              </w:rPr>
            </w:pPr>
          </w:p>
        </w:tc>
        <w:tc>
          <w:tcPr>
            <w:tcW w:w="348" w:type="pct"/>
            <w:tcBorders>
              <w:bottom w:val="single" w:sz="4" w:space="0" w:color="auto"/>
            </w:tcBorders>
          </w:tcPr>
          <w:p w14:paraId="24428D65" w14:textId="57F1F358" w:rsidR="00EF1C50" w:rsidRDefault="00FD2F59" w:rsidP="00312D6F">
            <w:pPr>
              <w:contextualSpacing/>
              <w:jc w:val="center"/>
              <w:rPr>
                <w:sz w:val="20"/>
                <w:szCs w:val="20"/>
              </w:rPr>
            </w:pPr>
            <w:r>
              <w:rPr>
                <w:sz w:val="20"/>
                <w:szCs w:val="20"/>
              </w:rPr>
              <w:t>9</w:t>
            </w:r>
          </w:p>
        </w:tc>
      </w:tr>
      <w:tr w:rsidR="00EF1C50" w:rsidRPr="00C848D0" w14:paraId="48F0EAA0" w14:textId="28370E92" w:rsidTr="00EF1C50">
        <w:tc>
          <w:tcPr>
            <w:tcW w:w="1625" w:type="pct"/>
          </w:tcPr>
          <w:p w14:paraId="44576DE1" w14:textId="77777777" w:rsidR="00EF1C50" w:rsidRPr="00C848D0" w:rsidRDefault="00EF1C50" w:rsidP="00312D6F">
            <w:pPr>
              <w:contextualSpacing/>
              <w:rPr>
                <w:sz w:val="20"/>
                <w:szCs w:val="20"/>
              </w:rPr>
            </w:pPr>
            <w:r>
              <w:rPr>
                <w:sz w:val="20"/>
                <w:szCs w:val="20"/>
              </w:rPr>
              <w:lastRenderedPageBreak/>
              <w:t xml:space="preserve">10. </w:t>
            </w:r>
            <w:r w:rsidRPr="000B2E18">
              <w:rPr>
                <w:sz w:val="20"/>
                <w:szCs w:val="20"/>
              </w:rPr>
              <w:t xml:space="preserve">What is the clinical implication of the presence of </w:t>
            </w:r>
            <w:proofErr w:type="spellStart"/>
            <w:r w:rsidRPr="000B2E18">
              <w:rPr>
                <w:sz w:val="20"/>
                <w:szCs w:val="20"/>
              </w:rPr>
              <w:t>lymphovascular</w:t>
            </w:r>
            <w:proofErr w:type="spellEnd"/>
            <w:r w:rsidRPr="000B2E18">
              <w:rPr>
                <w:sz w:val="20"/>
                <w:szCs w:val="20"/>
              </w:rPr>
              <w:t xml:space="preserve"> invasion in a clinical stage I non-</w:t>
            </w:r>
            <w:proofErr w:type="spellStart"/>
            <w:r w:rsidRPr="000B2E18">
              <w:rPr>
                <w:sz w:val="20"/>
                <w:szCs w:val="20"/>
              </w:rPr>
              <w:t>seminomatous</w:t>
            </w:r>
            <w:proofErr w:type="spellEnd"/>
            <w:r w:rsidRPr="000B2E18">
              <w:rPr>
                <w:sz w:val="20"/>
                <w:szCs w:val="20"/>
              </w:rPr>
              <w:t xml:space="preserve"> germ cell tumor?</w:t>
            </w:r>
          </w:p>
        </w:tc>
        <w:tc>
          <w:tcPr>
            <w:tcW w:w="516" w:type="pct"/>
            <w:tcBorders>
              <w:bottom w:val="single" w:sz="4" w:space="0" w:color="auto"/>
            </w:tcBorders>
            <w:shd w:val="clear" w:color="auto" w:fill="B3E5A1" w:themeFill="accent6" w:themeFillTint="66"/>
          </w:tcPr>
          <w:p w14:paraId="691F324B"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CD9541D"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687CD9D0"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8BCF561"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241E4489"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3837FB62"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56B3C09B" w14:textId="77777777" w:rsidR="00EF1C50" w:rsidRDefault="00EF1C50" w:rsidP="00312D6F">
            <w:pPr>
              <w:contextualSpacing/>
              <w:jc w:val="center"/>
              <w:rPr>
                <w:sz w:val="20"/>
                <w:szCs w:val="20"/>
              </w:rPr>
            </w:pPr>
          </w:p>
        </w:tc>
        <w:tc>
          <w:tcPr>
            <w:tcW w:w="348" w:type="pct"/>
            <w:tcBorders>
              <w:bottom w:val="single" w:sz="4" w:space="0" w:color="auto"/>
            </w:tcBorders>
          </w:tcPr>
          <w:p w14:paraId="6336B753" w14:textId="4AB50CC0" w:rsidR="00EF1C50" w:rsidRDefault="00FD2F59" w:rsidP="00312D6F">
            <w:pPr>
              <w:contextualSpacing/>
              <w:jc w:val="center"/>
              <w:rPr>
                <w:sz w:val="20"/>
                <w:szCs w:val="20"/>
              </w:rPr>
            </w:pPr>
            <w:r>
              <w:rPr>
                <w:sz w:val="20"/>
                <w:szCs w:val="20"/>
              </w:rPr>
              <w:t>9</w:t>
            </w:r>
          </w:p>
        </w:tc>
      </w:tr>
      <w:tr w:rsidR="00EF1C50" w:rsidRPr="00C848D0" w14:paraId="6DA883BE" w14:textId="4523E583" w:rsidTr="00EF1C50">
        <w:tc>
          <w:tcPr>
            <w:tcW w:w="1625" w:type="pct"/>
          </w:tcPr>
          <w:p w14:paraId="5D65E0AD" w14:textId="77777777" w:rsidR="00EF1C50" w:rsidRPr="00C848D0" w:rsidRDefault="00EF1C50" w:rsidP="00312D6F">
            <w:pPr>
              <w:contextualSpacing/>
              <w:rPr>
                <w:sz w:val="20"/>
                <w:szCs w:val="20"/>
              </w:rPr>
            </w:pPr>
            <w:r>
              <w:rPr>
                <w:sz w:val="20"/>
                <w:szCs w:val="20"/>
              </w:rPr>
              <w:t xml:space="preserve">11. </w:t>
            </w:r>
            <w:r w:rsidRPr="000B2E18">
              <w:rPr>
                <w:sz w:val="20"/>
                <w:szCs w:val="20"/>
              </w:rPr>
              <w:t>In patients with metastatic non-</w:t>
            </w:r>
            <w:proofErr w:type="spellStart"/>
            <w:r w:rsidRPr="000B2E18">
              <w:rPr>
                <w:sz w:val="20"/>
                <w:szCs w:val="20"/>
              </w:rPr>
              <w:t>seminomatous</w:t>
            </w:r>
            <w:proofErr w:type="spellEnd"/>
            <w:r w:rsidRPr="000B2E18">
              <w:rPr>
                <w:sz w:val="20"/>
                <w:szCs w:val="20"/>
              </w:rPr>
              <w:t xml:space="preserve"> germ cell tumors classified as poor prognosis according to the IGCCCG, what therapeutic option should be considered if tumor markers do not adequately decline after the first cycle of standard BEP chemotherapy?</w:t>
            </w:r>
          </w:p>
        </w:tc>
        <w:tc>
          <w:tcPr>
            <w:tcW w:w="516" w:type="pct"/>
            <w:tcBorders>
              <w:bottom w:val="single" w:sz="4" w:space="0" w:color="auto"/>
            </w:tcBorders>
            <w:shd w:val="clear" w:color="auto" w:fill="B3E5A1" w:themeFill="accent6" w:themeFillTint="66"/>
          </w:tcPr>
          <w:p w14:paraId="286943E9"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95F0D2C"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7E892E6B"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FC6AC1D" w14:textId="77777777" w:rsidR="00EF1C50" w:rsidRPr="00C848D0" w:rsidRDefault="00EF1C50" w:rsidP="00312D6F">
            <w:pPr>
              <w:contextualSpacing/>
              <w:jc w:val="center"/>
              <w:rPr>
                <w:sz w:val="20"/>
                <w:szCs w:val="20"/>
              </w:rPr>
            </w:pPr>
            <w:r>
              <w:rPr>
                <w:sz w:val="20"/>
                <w:szCs w:val="20"/>
              </w:rPr>
              <w:t>(77.8%)</w:t>
            </w:r>
          </w:p>
        </w:tc>
        <w:tc>
          <w:tcPr>
            <w:tcW w:w="516" w:type="pct"/>
            <w:tcBorders>
              <w:bottom w:val="single" w:sz="4" w:space="0" w:color="auto"/>
            </w:tcBorders>
            <w:shd w:val="clear" w:color="auto" w:fill="B3E5A1" w:themeFill="accent6" w:themeFillTint="66"/>
          </w:tcPr>
          <w:p w14:paraId="33C5CE4B"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687F387"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68966B8A" w14:textId="77777777" w:rsidR="00EF1C50" w:rsidRDefault="00EF1C50" w:rsidP="00312D6F">
            <w:pPr>
              <w:contextualSpacing/>
              <w:jc w:val="center"/>
              <w:rPr>
                <w:sz w:val="20"/>
                <w:szCs w:val="20"/>
              </w:rPr>
            </w:pPr>
          </w:p>
        </w:tc>
        <w:tc>
          <w:tcPr>
            <w:tcW w:w="348" w:type="pct"/>
            <w:tcBorders>
              <w:bottom w:val="single" w:sz="4" w:space="0" w:color="auto"/>
            </w:tcBorders>
          </w:tcPr>
          <w:p w14:paraId="0D289DD2" w14:textId="78D7FC26" w:rsidR="00EF1C50" w:rsidRDefault="00FD2F59" w:rsidP="00312D6F">
            <w:pPr>
              <w:contextualSpacing/>
              <w:jc w:val="center"/>
              <w:rPr>
                <w:sz w:val="20"/>
                <w:szCs w:val="20"/>
              </w:rPr>
            </w:pPr>
            <w:r>
              <w:rPr>
                <w:sz w:val="20"/>
                <w:szCs w:val="20"/>
              </w:rPr>
              <w:t>9</w:t>
            </w:r>
          </w:p>
        </w:tc>
      </w:tr>
      <w:tr w:rsidR="00EF1C50" w:rsidRPr="00C848D0" w14:paraId="6B61113F" w14:textId="6A3B42D9" w:rsidTr="00EF1C50">
        <w:tc>
          <w:tcPr>
            <w:tcW w:w="1625" w:type="pct"/>
          </w:tcPr>
          <w:p w14:paraId="74D2FE77" w14:textId="77777777" w:rsidR="00EF1C50" w:rsidRPr="00C848D0" w:rsidRDefault="00EF1C50" w:rsidP="00312D6F">
            <w:pPr>
              <w:contextualSpacing/>
              <w:rPr>
                <w:sz w:val="20"/>
                <w:szCs w:val="20"/>
              </w:rPr>
            </w:pPr>
            <w:r>
              <w:rPr>
                <w:sz w:val="20"/>
                <w:szCs w:val="20"/>
              </w:rPr>
              <w:t xml:space="preserve">12. </w:t>
            </w:r>
            <w:r w:rsidRPr="006305DF">
              <w:rPr>
                <w:sz w:val="20"/>
                <w:szCs w:val="20"/>
              </w:rPr>
              <w:t>Example clinical case on the staging and treatment of a 34-year-old patient presenting with left testicular enlargement: pure seminoma of the left testis, 3.5 cm, with 2.5 cm retroperitoneal lymphadenopathy, β-</w:t>
            </w:r>
            <w:proofErr w:type="spellStart"/>
            <w:r w:rsidRPr="006305DF">
              <w:rPr>
                <w:sz w:val="20"/>
                <w:szCs w:val="20"/>
              </w:rPr>
              <w:t>hCG</w:t>
            </w:r>
            <w:proofErr w:type="spellEnd"/>
            <w:r w:rsidRPr="006305DF">
              <w:rPr>
                <w:sz w:val="20"/>
                <w:szCs w:val="20"/>
              </w:rPr>
              <w:t xml:space="preserve"> 120 IU/L, AFP</w:t>
            </w:r>
            <w:r>
              <w:rPr>
                <w:sz w:val="20"/>
                <w:szCs w:val="20"/>
              </w:rPr>
              <w:t xml:space="preserve"> </w:t>
            </w:r>
            <w:r w:rsidRPr="00F815AD">
              <w:rPr>
                <w:sz w:val="20"/>
                <w:szCs w:val="20"/>
              </w:rPr>
              <w:t xml:space="preserve"> 3 ng/mL</w:t>
            </w:r>
            <w:r w:rsidRPr="006305DF">
              <w:rPr>
                <w:sz w:val="20"/>
                <w:szCs w:val="20"/>
              </w:rPr>
              <w:t>, and no vascular invasion or distant metastases after radical orchiectomy.</w:t>
            </w:r>
          </w:p>
        </w:tc>
        <w:tc>
          <w:tcPr>
            <w:tcW w:w="516" w:type="pct"/>
            <w:tcBorders>
              <w:bottom w:val="single" w:sz="4" w:space="0" w:color="auto"/>
            </w:tcBorders>
            <w:shd w:val="clear" w:color="auto" w:fill="F1A983" w:themeFill="accent2" w:themeFillTint="99"/>
          </w:tcPr>
          <w:p w14:paraId="5D791164" w14:textId="77777777" w:rsidR="00EF1C50" w:rsidRPr="00C848D0" w:rsidRDefault="00EF1C50" w:rsidP="00312D6F">
            <w:pPr>
              <w:contextualSpacing/>
              <w:jc w:val="center"/>
              <w:rPr>
                <w:sz w:val="20"/>
                <w:szCs w:val="20"/>
              </w:rPr>
            </w:pPr>
            <w:r>
              <w:rPr>
                <w:sz w:val="20"/>
                <w:szCs w:val="20"/>
              </w:rPr>
              <w:t>2</w:t>
            </w:r>
            <w:r w:rsidRPr="008B28E7">
              <w:rPr>
                <w:sz w:val="20"/>
                <w:szCs w:val="20"/>
                <w:vertAlign w:val="superscript"/>
              </w:rPr>
              <w:t>nd</w:t>
            </w:r>
            <w:r>
              <w:rPr>
                <w:sz w:val="20"/>
                <w:szCs w:val="20"/>
              </w:rPr>
              <w:t xml:space="preserve"> round disagreement (88.9%)</w:t>
            </w:r>
          </w:p>
        </w:tc>
        <w:tc>
          <w:tcPr>
            <w:tcW w:w="428" w:type="pct"/>
            <w:tcBorders>
              <w:bottom w:val="single" w:sz="4" w:space="0" w:color="auto"/>
            </w:tcBorders>
            <w:shd w:val="clear" w:color="auto" w:fill="B3E5A1" w:themeFill="accent6" w:themeFillTint="66"/>
          </w:tcPr>
          <w:p w14:paraId="089D1468"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D247C8D"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B3E5A1" w:themeFill="accent6" w:themeFillTint="66"/>
          </w:tcPr>
          <w:p w14:paraId="4BCAEB7D"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2B8F214"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4C2BB0AC" w14:textId="77777777" w:rsidR="00EF1C50" w:rsidRDefault="00EF1C50" w:rsidP="001A7711">
            <w:pPr>
              <w:pStyle w:val="Prrafodelista"/>
              <w:numPr>
                <w:ilvl w:val="0"/>
                <w:numId w:val="13"/>
              </w:numPr>
              <w:rPr>
                <w:sz w:val="20"/>
                <w:szCs w:val="20"/>
              </w:rPr>
            </w:pPr>
            <w:r w:rsidRPr="007E286B">
              <w:rPr>
                <w:sz w:val="20"/>
                <w:szCs w:val="20"/>
              </w:rPr>
              <w:t>The three LLMs use preoperative markers, while TNM staging is based on postoperative data.</w:t>
            </w:r>
          </w:p>
          <w:p w14:paraId="4325944B" w14:textId="77777777" w:rsidR="00EF1C50" w:rsidRPr="007E286B" w:rsidRDefault="00EF1C50" w:rsidP="001A7711">
            <w:pPr>
              <w:pStyle w:val="Prrafodelista"/>
              <w:numPr>
                <w:ilvl w:val="0"/>
                <w:numId w:val="13"/>
              </w:numPr>
              <w:rPr>
                <w:sz w:val="20"/>
                <w:szCs w:val="20"/>
              </w:rPr>
            </w:pPr>
            <w:r w:rsidRPr="00A55F4F">
              <w:rPr>
                <w:sz w:val="20"/>
                <w:szCs w:val="20"/>
              </w:rPr>
              <w:t xml:space="preserve">Claude: </w:t>
            </w:r>
            <w:r w:rsidRPr="007E286B">
              <w:rPr>
                <w:sz w:val="20"/>
                <w:szCs w:val="20"/>
              </w:rPr>
              <w:t>Incorrectly interprets β-</w:t>
            </w:r>
            <w:proofErr w:type="spellStart"/>
            <w:r w:rsidRPr="007E286B">
              <w:rPr>
                <w:sz w:val="20"/>
                <w:szCs w:val="20"/>
              </w:rPr>
              <w:t>hCG</w:t>
            </w:r>
            <w:proofErr w:type="spellEnd"/>
            <w:r w:rsidRPr="007E286B">
              <w:rPr>
                <w:sz w:val="20"/>
                <w:szCs w:val="20"/>
              </w:rPr>
              <w:t xml:space="preserve">; 120 UI/L is not considered highly elevated and may be due to focal </w:t>
            </w:r>
            <w:proofErr w:type="spellStart"/>
            <w:r w:rsidRPr="007E286B">
              <w:rPr>
                <w:sz w:val="20"/>
                <w:szCs w:val="20"/>
              </w:rPr>
              <w:t>syncytiotrophoblastic</w:t>
            </w:r>
            <w:proofErr w:type="spellEnd"/>
            <w:r w:rsidRPr="007E286B">
              <w:rPr>
                <w:sz w:val="20"/>
                <w:szCs w:val="20"/>
              </w:rPr>
              <w:t xml:space="preserve"> cells.</w:t>
            </w:r>
            <w:r>
              <w:rPr>
                <w:sz w:val="20"/>
                <w:szCs w:val="20"/>
              </w:rPr>
              <w:t xml:space="preserve"> </w:t>
            </w:r>
            <w:r w:rsidRPr="007E286B">
              <w:rPr>
                <w:sz w:val="20"/>
                <w:szCs w:val="20"/>
              </w:rPr>
              <w:t>Presence of retroperitoneal lymph node &gt;2 cm corresponds to stage IIB (pT1bcN2cM0S1) but does not mention the correct treatment for this stage.</w:t>
            </w:r>
          </w:p>
          <w:p w14:paraId="13B6EAF9" w14:textId="77777777" w:rsidR="00EF1C50" w:rsidRPr="007E286B" w:rsidRDefault="00EF1C50" w:rsidP="001A7711">
            <w:pPr>
              <w:pStyle w:val="Prrafodelista"/>
              <w:numPr>
                <w:ilvl w:val="0"/>
                <w:numId w:val="13"/>
              </w:numPr>
              <w:rPr>
                <w:sz w:val="20"/>
                <w:szCs w:val="20"/>
              </w:rPr>
            </w:pPr>
            <w:r>
              <w:rPr>
                <w:sz w:val="20"/>
                <w:szCs w:val="20"/>
              </w:rPr>
              <w:t xml:space="preserve">Gemini: </w:t>
            </w:r>
            <w:r w:rsidRPr="007E286B">
              <w:rPr>
                <w:sz w:val="20"/>
                <w:szCs w:val="20"/>
              </w:rPr>
              <w:t>Should mention para-aortic and ipsilateral iliac radiotherapy (36 Gy) as an alternative to chemotherapy.</w:t>
            </w:r>
          </w:p>
        </w:tc>
        <w:tc>
          <w:tcPr>
            <w:tcW w:w="348" w:type="pct"/>
            <w:tcBorders>
              <w:bottom w:val="single" w:sz="4" w:space="0" w:color="auto"/>
            </w:tcBorders>
          </w:tcPr>
          <w:p w14:paraId="7E807C8F" w14:textId="341D2B0B" w:rsidR="00EF1C50" w:rsidRPr="007E286B" w:rsidRDefault="00FD2F59" w:rsidP="00EF1C50">
            <w:pPr>
              <w:pStyle w:val="Prrafodelista"/>
              <w:ind w:left="360"/>
              <w:rPr>
                <w:sz w:val="20"/>
                <w:szCs w:val="20"/>
              </w:rPr>
            </w:pPr>
            <w:r>
              <w:rPr>
                <w:sz w:val="20"/>
                <w:szCs w:val="20"/>
              </w:rPr>
              <w:t>9</w:t>
            </w:r>
          </w:p>
        </w:tc>
      </w:tr>
      <w:tr w:rsidR="00EF1C50" w:rsidRPr="00C848D0" w14:paraId="0384D4FB" w14:textId="22377236" w:rsidTr="00EF1C50">
        <w:tc>
          <w:tcPr>
            <w:tcW w:w="1625" w:type="pct"/>
          </w:tcPr>
          <w:p w14:paraId="05DF7FF9" w14:textId="77777777" w:rsidR="00EF1C50" w:rsidRPr="00C848D0" w:rsidRDefault="00EF1C50" w:rsidP="00312D6F">
            <w:pPr>
              <w:contextualSpacing/>
              <w:rPr>
                <w:sz w:val="20"/>
                <w:szCs w:val="20"/>
              </w:rPr>
            </w:pPr>
            <w:r>
              <w:rPr>
                <w:sz w:val="20"/>
                <w:szCs w:val="20"/>
              </w:rPr>
              <w:t xml:space="preserve">13. </w:t>
            </w:r>
            <w:r w:rsidRPr="00D26615">
              <w:rPr>
                <w:sz w:val="20"/>
                <w:szCs w:val="20"/>
              </w:rPr>
              <w:t>What are the indications and outcomes of retroperitoneal lymphadenectomy in the management of stage I and II testicular cancer?</w:t>
            </w:r>
          </w:p>
        </w:tc>
        <w:tc>
          <w:tcPr>
            <w:tcW w:w="516" w:type="pct"/>
            <w:tcBorders>
              <w:bottom w:val="single" w:sz="4" w:space="0" w:color="auto"/>
            </w:tcBorders>
            <w:shd w:val="clear" w:color="auto" w:fill="B3E5A1" w:themeFill="accent6" w:themeFillTint="66"/>
          </w:tcPr>
          <w:p w14:paraId="6A3D1E17"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5B83FC2" w14:textId="77777777" w:rsidR="00EF1C50" w:rsidRPr="00C848D0" w:rsidRDefault="00EF1C50" w:rsidP="00312D6F">
            <w:pPr>
              <w:contextualSpacing/>
              <w:jc w:val="center"/>
              <w:rPr>
                <w:sz w:val="20"/>
                <w:szCs w:val="20"/>
              </w:rPr>
            </w:pPr>
            <w:r>
              <w:rPr>
                <w:sz w:val="20"/>
                <w:szCs w:val="20"/>
              </w:rPr>
              <w:t>(77.8%)</w:t>
            </w:r>
          </w:p>
        </w:tc>
        <w:tc>
          <w:tcPr>
            <w:tcW w:w="428" w:type="pct"/>
            <w:tcBorders>
              <w:bottom w:val="single" w:sz="4" w:space="0" w:color="auto"/>
            </w:tcBorders>
            <w:shd w:val="clear" w:color="auto" w:fill="B3E5A1" w:themeFill="accent6" w:themeFillTint="66"/>
          </w:tcPr>
          <w:p w14:paraId="4872C26D"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599BE57"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2627FB48"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6DFAD61"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2E0B533B" w14:textId="77777777" w:rsidR="00EF1C50" w:rsidRDefault="00EF1C50" w:rsidP="00312D6F">
            <w:pPr>
              <w:contextualSpacing/>
              <w:jc w:val="center"/>
              <w:rPr>
                <w:sz w:val="20"/>
                <w:szCs w:val="20"/>
              </w:rPr>
            </w:pPr>
          </w:p>
        </w:tc>
        <w:tc>
          <w:tcPr>
            <w:tcW w:w="348" w:type="pct"/>
            <w:tcBorders>
              <w:bottom w:val="single" w:sz="4" w:space="0" w:color="auto"/>
            </w:tcBorders>
          </w:tcPr>
          <w:p w14:paraId="442549A0" w14:textId="251BBC9A" w:rsidR="00EF1C50" w:rsidRDefault="00FD2F59" w:rsidP="00312D6F">
            <w:pPr>
              <w:contextualSpacing/>
              <w:jc w:val="center"/>
              <w:rPr>
                <w:sz w:val="20"/>
                <w:szCs w:val="20"/>
              </w:rPr>
            </w:pPr>
            <w:r>
              <w:rPr>
                <w:sz w:val="20"/>
                <w:szCs w:val="20"/>
              </w:rPr>
              <w:t>9</w:t>
            </w:r>
          </w:p>
        </w:tc>
      </w:tr>
      <w:tr w:rsidR="00EF1C50" w:rsidRPr="00C848D0" w14:paraId="358FF25D" w14:textId="658647F4" w:rsidTr="00EF1C50">
        <w:tc>
          <w:tcPr>
            <w:tcW w:w="1625" w:type="pct"/>
          </w:tcPr>
          <w:p w14:paraId="19EB4CCB" w14:textId="77777777" w:rsidR="00EF1C50" w:rsidRPr="00C848D0" w:rsidRDefault="00EF1C50" w:rsidP="00312D6F">
            <w:pPr>
              <w:contextualSpacing/>
              <w:rPr>
                <w:sz w:val="20"/>
                <w:szCs w:val="20"/>
              </w:rPr>
            </w:pPr>
            <w:r>
              <w:rPr>
                <w:sz w:val="20"/>
                <w:szCs w:val="20"/>
              </w:rPr>
              <w:t xml:space="preserve">14. </w:t>
            </w:r>
            <w:r w:rsidRPr="00D26615">
              <w:rPr>
                <w:sz w:val="20"/>
                <w:szCs w:val="20"/>
              </w:rPr>
              <w:t>What emerging molecular and genetic markers may predict chemoresistance in testicular germ cell tumors, and how might they influence future therapeutic approaches?</w:t>
            </w:r>
          </w:p>
        </w:tc>
        <w:tc>
          <w:tcPr>
            <w:tcW w:w="516" w:type="pct"/>
            <w:tcBorders>
              <w:bottom w:val="single" w:sz="4" w:space="0" w:color="auto"/>
            </w:tcBorders>
            <w:shd w:val="clear" w:color="auto" w:fill="B3E5A1" w:themeFill="accent6" w:themeFillTint="66"/>
          </w:tcPr>
          <w:p w14:paraId="72EDD6A5"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29505C0C"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0AE8059D"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22C15EE"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B3E5A1" w:themeFill="accent6" w:themeFillTint="66"/>
          </w:tcPr>
          <w:p w14:paraId="70520048"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4E1CC89"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35707046" w14:textId="77777777" w:rsidR="00EF1C50" w:rsidRDefault="00EF1C50" w:rsidP="00312D6F">
            <w:pPr>
              <w:contextualSpacing/>
              <w:jc w:val="center"/>
              <w:rPr>
                <w:sz w:val="20"/>
                <w:szCs w:val="20"/>
              </w:rPr>
            </w:pPr>
          </w:p>
        </w:tc>
        <w:tc>
          <w:tcPr>
            <w:tcW w:w="348" w:type="pct"/>
            <w:tcBorders>
              <w:bottom w:val="single" w:sz="4" w:space="0" w:color="auto"/>
            </w:tcBorders>
          </w:tcPr>
          <w:p w14:paraId="6B834AC2" w14:textId="33962D7C" w:rsidR="00EF1C50" w:rsidRDefault="00FD2F59" w:rsidP="00312D6F">
            <w:pPr>
              <w:contextualSpacing/>
              <w:jc w:val="center"/>
              <w:rPr>
                <w:sz w:val="20"/>
                <w:szCs w:val="20"/>
              </w:rPr>
            </w:pPr>
            <w:r>
              <w:rPr>
                <w:sz w:val="20"/>
                <w:szCs w:val="20"/>
              </w:rPr>
              <w:t>9</w:t>
            </w:r>
          </w:p>
        </w:tc>
      </w:tr>
      <w:tr w:rsidR="00EF1C50" w:rsidRPr="00C848D0" w14:paraId="65EE00BA" w14:textId="26D7DCA1" w:rsidTr="00EF1C50">
        <w:tc>
          <w:tcPr>
            <w:tcW w:w="1625" w:type="pct"/>
          </w:tcPr>
          <w:p w14:paraId="6E51B7D1" w14:textId="77777777" w:rsidR="00EF1C50" w:rsidRPr="00C848D0" w:rsidRDefault="00EF1C50" w:rsidP="00312D6F">
            <w:pPr>
              <w:contextualSpacing/>
              <w:rPr>
                <w:sz w:val="20"/>
                <w:szCs w:val="20"/>
              </w:rPr>
            </w:pPr>
            <w:r>
              <w:rPr>
                <w:sz w:val="20"/>
                <w:szCs w:val="20"/>
              </w:rPr>
              <w:t xml:space="preserve">15. </w:t>
            </w:r>
            <w:r w:rsidRPr="00D26615">
              <w:rPr>
                <w:sz w:val="20"/>
                <w:szCs w:val="20"/>
              </w:rPr>
              <w:t>How can patients with clinical stage I disease who are at higher risk of relapse and may benefit from adjuvant treatment be more accurately identified? Are there any markers that help in this stage?</w:t>
            </w:r>
          </w:p>
        </w:tc>
        <w:tc>
          <w:tcPr>
            <w:tcW w:w="516" w:type="pct"/>
            <w:tcBorders>
              <w:bottom w:val="single" w:sz="4" w:space="0" w:color="auto"/>
            </w:tcBorders>
            <w:shd w:val="clear" w:color="auto" w:fill="B3E5A1" w:themeFill="accent6" w:themeFillTint="66"/>
          </w:tcPr>
          <w:p w14:paraId="5005CB8E"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95EDF61"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B3E5A1" w:themeFill="accent6" w:themeFillTint="66"/>
          </w:tcPr>
          <w:p w14:paraId="17AC4915"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77C70FD"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0C0762E5"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2699B86"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78801D39" w14:textId="77777777" w:rsidR="00EF1C50" w:rsidRDefault="00EF1C50" w:rsidP="00312D6F">
            <w:pPr>
              <w:contextualSpacing/>
              <w:jc w:val="center"/>
              <w:rPr>
                <w:sz w:val="20"/>
                <w:szCs w:val="20"/>
              </w:rPr>
            </w:pPr>
          </w:p>
        </w:tc>
        <w:tc>
          <w:tcPr>
            <w:tcW w:w="348" w:type="pct"/>
            <w:tcBorders>
              <w:bottom w:val="single" w:sz="4" w:space="0" w:color="auto"/>
            </w:tcBorders>
          </w:tcPr>
          <w:p w14:paraId="4237D266" w14:textId="160CEC1E" w:rsidR="00EF1C50" w:rsidRDefault="00FD2F59" w:rsidP="00312D6F">
            <w:pPr>
              <w:contextualSpacing/>
              <w:jc w:val="center"/>
              <w:rPr>
                <w:sz w:val="20"/>
                <w:szCs w:val="20"/>
              </w:rPr>
            </w:pPr>
            <w:r>
              <w:rPr>
                <w:sz w:val="20"/>
                <w:szCs w:val="20"/>
              </w:rPr>
              <w:t>9</w:t>
            </w:r>
          </w:p>
        </w:tc>
      </w:tr>
      <w:tr w:rsidR="00EF1C50" w:rsidRPr="00C848D0" w14:paraId="3683D18A" w14:textId="728F5896" w:rsidTr="00EF1C50">
        <w:tc>
          <w:tcPr>
            <w:tcW w:w="1625" w:type="pct"/>
          </w:tcPr>
          <w:p w14:paraId="769EC47F" w14:textId="77777777" w:rsidR="00EF1C50" w:rsidRPr="00C848D0" w:rsidRDefault="00EF1C50" w:rsidP="00312D6F">
            <w:pPr>
              <w:contextualSpacing/>
              <w:rPr>
                <w:sz w:val="20"/>
                <w:szCs w:val="20"/>
              </w:rPr>
            </w:pPr>
            <w:r>
              <w:rPr>
                <w:sz w:val="20"/>
                <w:szCs w:val="20"/>
              </w:rPr>
              <w:t xml:space="preserve">16. </w:t>
            </w:r>
            <w:r w:rsidRPr="00D26615">
              <w:rPr>
                <w:sz w:val="20"/>
                <w:szCs w:val="20"/>
              </w:rPr>
              <w:t>What therapeutic approaches may be effective for refractory testicular tumors that have developed resistance to multiple lines of treatment?</w:t>
            </w:r>
          </w:p>
        </w:tc>
        <w:tc>
          <w:tcPr>
            <w:tcW w:w="516" w:type="pct"/>
            <w:tcBorders>
              <w:bottom w:val="single" w:sz="4" w:space="0" w:color="auto"/>
            </w:tcBorders>
            <w:shd w:val="clear" w:color="auto" w:fill="B3E5A1" w:themeFill="accent6" w:themeFillTint="66"/>
          </w:tcPr>
          <w:p w14:paraId="43E52FAD"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A62DD22"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4DCA40A9"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31F6F08"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47F3655D"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F848A5C"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7ABCC2A3" w14:textId="77777777" w:rsidR="00EF1C50" w:rsidRDefault="00EF1C50" w:rsidP="00312D6F">
            <w:pPr>
              <w:contextualSpacing/>
              <w:jc w:val="center"/>
              <w:rPr>
                <w:sz w:val="20"/>
                <w:szCs w:val="20"/>
              </w:rPr>
            </w:pPr>
          </w:p>
        </w:tc>
        <w:tc>
          <w:tcPr>
            <w:tcW w:w="348" w:type="pct"/>
            <w:tcBorders>
              <w:bottom w:val="single" w:sz="4" w:space="0" w:color="auto"/>
            </w:tcBorders>
          </w:tcPr>
          <w:p w14:paraId="004661EA" w14:textId="1F4D24DC" w:rsidR="00EF1C50" w:rsidRDefault="00FD2F59" w:rsidP="00312D6F">
            <w:pPr>
              <w:contextualSpacing/>
              <w:jc w:val="center"/>
              <w:rPr>
                <w:sz w:val="20"/>
                <w:szCs w:val="20"/>
              </w:rPr>
            </w:pPr>
            <w:r>
              <w:rPr>
                <w:sz w:val="20"/>
                <w:szCs w:val="20"/>
              </w:rPr>
              <w:t>9</w:t>
            </w:r>
          </w:p>
        </w:tc>
      </w:tr>
      <w:tr w:rsidR="00EF1C50" w:rsidRPr="00C848D0" w14:paraId="732EFE0A" w14:textId="27270562" w:rsidTr="00EF1C50">
        <w:tc>
          <w:tcPr>
            <w:tcW w:w="1625" w:type="pct"/>
          </w:tcPr>
          <w:p w14:paraId="7A0A6B61" w14:textId="77777777" w:rsidR="00EF1C50" w:rsidRPr="00C848D0" w:rsidRDefault="00EF1C50" w:rsidP="00312D6F">
            <w:pPr>
              <w:contextualSpacing/>
              <w:rPr>
                <w:sz w:val="20"/>
                <w:szCs w:val="20"/>
              </w:rPr>
            </w:pPr>
            <w:r>
              <w:rPr>
                <w:sz w:val="20"/>
                <w:szCs w:val="20"/>
              </w:rPr>
              <w:lastRenderedPageBreak/>
              <w:t xml:space="preserve">17. </w:t>
            </w:r>
            <w:r w:rsidRPr="00D26615">
              <w:rPr>
                <w:sz w:val="20"/>
                <w:szCs w:val="20"/>
              </w:rPr>
              <w:t>What laboratory values are considered poor prognostic indicators in metastatic non-</w:t>
            </w:r>
            <w:proofErr w:type="spellStart"/>
            <w:r w:rsidRPr="00D26615">
              <w:rPr>
                <w:sz w:val="20"/>
                <w:szCs w:val="20"/>
              </w:rPr>
              <w:t>seminomatous</w:t>
            </w:r>
            <w:proofErr w:type="spellEnd"/>
            <w:r w:rsidRPr="00D26615">
              <w:rPr>
                <w:sz w:val="20"/>
                <w:szCs w:val="20"/>
              </w:rPr>
              <w:t xml:space="preserve"> germ cell tumors?</w:t>
            </w:r>
          </w:p>
        </w:tc>
        <w:tc>
          <w:tcPr>
            <w:tcW w:w="516" w:type="pct"/>
            <w:tcBorders>
              <w:bottom w:val="single" w:sz="4" w:space="0" w:color="auto"/>
            </w:tcBorders>
            <w:shd w:val="clear" w:color="auto" w:fill="B3E5A1" w:themeFill="accent6" w:themeFillTint="66"/>
          </w:tcPr>
          <w:p w14:paraId="7CC656AE"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FF8475F"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52D6F295"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B252DA0"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F6C5AC" w:themeFill="accent2" w:themeFillTint="66"/>
          </w:tcPr>
          <w:p w14:paraId="7C541163" w14:textId="77777777" w:rsidR="00EF1C50" w:rsidRPr="00A47D3C" w:rsidRDefault="00EF1C50" w:rsidP="00312D6F">
            <w:pPr>
              <w:contextualSpacing/>
              <w:jc w:val="center"/>
              <w:rPr>
                <w:sz w:val="20"/>
                <w:szCs w:val="20"/>
                <w:vertAlign w:val="superscript"/>
              </w:rPr>
            </w:pPr>
            <w:r>
              <w:rPr>
                <w:sz w:val="20"/>
                <w:szCs w:val="20"/>
              </w:rPr>
              <w:t>1</w:t>
            </w:r>
            <w:r w:rsidRPr="00A47D3C">
              <w:rPr>
                <w:sz w:val="20"/>
                <w:szCs w:val="20"/>
                <w:vertAlign w:val="superscript"/>
              </w:rPr>
              <w:t>st</w:t>
            </w:r>
            <w:r>
              <w:rPr>
                <w:sz w:val="20"/>
                <w:szCs w:val="20"/>
              </w:rPr>
              <w:t xml:space="preserve"> round disagreement (85.7%)</w:t>
            </w:r>
          </w:p>
        </w:tc>
        <w:tc>
          <w:tcPr>
            <w:tcW w:w="1567" w:type="pct"/>
            <w:tcBorders>
              <w:bottom w:val="single" w:sz="4" w:space="0" w:color="auto"/>
            </w:tcBorders>
          </w:tcPr>
          <w:p w14:paraId="402C00FF" w14:textId="77777777" w:rsidR="00EF1C50" w:rsidRPr="00475DB3" w:rsidRDefault="00EF1C50" w:rsidP="001A7711">
            <w:pPr>
              <w:pStyle w:val="Prrafodelista"/>
              <w:numPr>
                <w:ilvl w:val="0"/>
                <w:numId w:val="13"/>
              </w:numPr>
              <w:rPr>
                <w:sz w:val="20"/>
                <w:szCs w:val="20"/>
              </w:rPr>
            </w:pPr>
            <w:r w:rsidRPr="00475DB3">
              <w:rPr>
                <w:sz w:val="20"/>
                <w:szCs w:val="20"/>
              </w:rPr>
              <w:t>ChatGPT:</w:t>
            </w:r>
            <w:r>
              <w:rPr>
                <w:sz w:val="20"/>
                <w:szCs w:val="20"/>
              </w:rPr>
              <w:t xml:space="preserve"> </w:t>
            </w:r>
            <w:r w:rsidRPr="00475DB3">
              <w:rPr>
                <w:sz w:val="20"/>
                <w:szCs w:val="20"/>
              </w:rPr>
              <w:t>Unclear or incomplete response; does not address pre-chemotherapy serum marker values.</w:t>
            </w:r>
          </w:p>
        </w:tc>
        <w:tc>
          <w:tcPr>
            <w:tcW w:w="348" w:type="pct"/>
            <w:tcBorders>
              <w:bottom w:val="single" w:sz="4" w:space="0" w:color="auto"/>
            </w:tcBorders>
          </w:tcPr>
          <w:p w14:paraId="1F063CFF" w14:textId="1054BD66" w:rsidR="00EF1C50" w:rsidRPr="00475DB3" w:rsidRDefault="00FD2F59" w:rsidP="00EF1C50">
            <w:pPr>
              <w:pStyle w:val="Prrafodelista"/>
              <w:ind w:left="360"/>
              <w:rPr>
                <w:sz w:val="20"/>
                <w:szCs w:val="20"/>
              </w:rPr>
            </w:pPr>
            <w:r>
              <w:rPr>
                <w:sz w:val="20"/>
                <w:szCs w:val="20"/>
              </w:rPr>
              <w:t>9</w:t>
            </w:r>
          </w:p>
        </w:tc>
      </w:tr>
      <w:tr w:rsidR="00EF1C50" w:rsidRPr="00C848D0" w14:paraId="625CEBAE" w14:textId="4D5ED3EF" w:rsidTr="00EF1C50">
        <w:tc>
          <w:tcPr>
            <w:tcW w:w="1625" w:type="pct"/>
          </w:tcPr>
          <w:p w14:paraId="6CD4C9CE" w14:textId="77777777" w:rsidR="00EF1C50" w:rsidRPr="00C848D0" w:rsidRDefault="00EF1C50" w:rsidP="00312D6F">
            <w:pPr>
              <w:contextualSpacing/>
              <w:rPr>
                <w:sz w:val="20"/>
                <w:szCs w:val="20"/>
              </w:rPr>
            </w:pPr>
            <w:r>
              <w:rPr>
                <w:sz w:val="20"/>
                <w:szCs w:val="20"/>
              </w:rPr>
              <w:t xml:space="preserve">18. </w:t>
            </w:r>
            <w:r w:rsidRPr="00D26615">
              <w:rPr>
                <w:sz w:val="20"/>
                <w:szCs w:val="20"/>
              </w:rPr>
              <w:t>Which cell lineage does NOT belong to testicular sex cord-stromal tumors?</w:t>
            </w:r>
          </w:p>
        </w:tc>
        <w:tc>
          <w:tcPr>
            <w:tcW w:w="516" w:type="pct"/>
            <w:tcBorders>
              <w:bottom w:val="single" w:sz="4" w:space="0" w:color="auto"/>
            </w:tcBorders>
            <w:shd w:val="clear" w:color="auto" w:fill="B3E5A1" w:themeFill="accent6" w:themeFillTint="66"/>
          </w:tcPr>
          <w:p w14:paraId="3A4ECD8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C30CC2D" w14:textId="77777777" w:rsidR="00EF1C50" w:rsidRPr="00C848D0" w:rsidRDefault="00EF1C50" w:rsidP="00312D6F">
            <w:pPr>
              <w:contextualSpacing/>
              <w:jc w:val="center"/>
              <w:rPr>
                <w:sz w:val="20"/>
                <w:szCs w:val="20"/>
              </w:rPr>
            </w:pPr>
            <w:r>
              <w:rPr>
                <w:sz w:val="20"/>
                <w:szCs w:val="20"/>
              </w:rPr>
              <w:t>(88.9%)</w:t>
            </w:r>
          </w:p>
        </w:tc>
        <w:tc>
          <w:tcPr>
            <w:tcW w:w="428" w:type="pct"/>
            <w:tcBorders>
              <w:bottom w:val="single" w:sz="4" w:space="0" w:color="auto"/>
            </w:tcBorders>
            <w:shd w:val="clear" w:color="auto" w:fill="FFFF00"/>
          </w:tcPr>
          <w:p w14:paraId="7715C365" w14:textId="77777777" w:rsidR="00EF1C50" w:rsidRPr="00C848D0" w:rsidRDefault="00EF1C50" w:rsidP="00312D6F">
            <w:pPr>
              <w:contextualSpacing/>
              <w:jc w:val="center"/>
              <w:rPr>
                <w:sz w:val="20"/>
                <w:szCs w:val="20"/>
              </w:rPr>
            </w:pPr>
            <w:r>
              <w:rPr>
                <w:sz w:val="20"/>
                <w:szCs w:val="20"/>
              </w:rPr>
              <w:t>No consensus (33.3%)</w:t>
            </w:r>
          </w:p>
        </w:tc>
        <w:tc>
          <w:tcPr>
            <w:tcW w:w="516" w:type="pct"/>
            <w:tcBorders>
              <w:bottom w:val="single" w:sz="4" w:space="0" w:color="auto"/>
            </w:tcBorders>
            <w:shd w:val="clear" w:color="auto" w:fill="B3E5A1" w:themeFill="accent6" w:themeFillTint="66"/>
          </w:tcPr>
          <w:p w14:paraId="18F5ECDC"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2D8C6E71" w14:textId="77777777" w:rsidR="00EF1C50" w:rsidRPr="00C848D0" w:rsidRDefault="00EF1C50" w:rsidP="00312D6F">
            <w:pPr>
              <w:contextualSpacing/>
              <w:jc w:val="center"/>
              <w:rPr>
                <w:sz w:val="20"/>
                <w:szCs w:val="20"/>
              </w:rPr>
            </w:pPr>
            <w:r>
              <w:rPr>
                <w:sz w:val="20"/>
                <w:szCs w:val="20"/>
              </w:rPr>
              <w:t>(77.8%)</w:t>
            </w:r>
          </w:p>
        </w:tc>
        <w:tc>
          <w:tcPr>
            <w:tcW w:w="1567" w:type="pct"/>
            <w:tcBorders>
              <w:bottom w:val="single" w:sz="4" w:space="0" w:color="auto"/>
            </w:tcBorders>
          </w:tcPr>
          <w:p w14:paraId="7F75B991" w14:textId="77777777" w:rsidR="00EF1C50" w:rsidRPr="00212FA0" w:rsidRDefault="00EF1C50" w:rsidP="001A7711">
            <w:pPr>
              <w:pStyle w:val="Prrafodelista"/>
              <w:numPr>
                <w:ilvl w:val="0"/>
                <w:numId w:val="13"/>
              </w:numPr>
              <w:rPr>
                <w:sz w:val="20"/>
                <w:szCs w:val="20"/>
              </w:rPr>
            </w:pPr>
            <w:r w:rsidRPr="00E377C2">
              <w:rPr>
                <w:sz w:val="20"/>
                <w:szCs w:val="20"/>
              </w:rPr>
              <w:t>Gemini</w:t>
            </w:r>
            <w:r>
              <w:rPr>
                <w:sz w:val="20"/>
                <w:szCs w:val="20"/>
              </w:rPr>
              <w:t xml:space="preserve">: </w:t>
            </w:r>
            <w:r w:rsidRPr="00E377C2">
              <w:rPr>
                <w:sz w:val="20"/>
                <w:szCs w:val="20"/>
              </w:rPr>
              <w:t>Focuses only on seminoma and GCNIS-derived tumors, without addressing other germ cell tumor types, specifying which are stromal, or mentioning non-</w:t>
            </w:r>
            <w:proofErr w:type="spellStart"/>
            <w:r w:rsidRPr="00E377C2">
              <w:rPr>
                <w:sz w:val="20"/>
                <w:szCs w:val="20"/>
              </w:rPr>
              <w:t>seminomatous</w:t>
            </w:r>
            <w:proofErr w:type="spellEnd"/>
            <w:r w:rsidRPr="00E377C2">
              <w:rPr>
                <w:sz w:val="20"/>
                <w:szCs w:val="20"/>
              </w:rPr>
              <w:t xml:space="preserve"> germ cell tumors.</w:t>
            </w:r>
          </w:p>
        </w:tc>
        <w:tc>
          <w:tcPr>
            <w:tcW w:w="348" w:type="pct"/>
            <w:tcBorders>
              <w:bottom w:val="single" w:sz="4" w:space="0" w:color="auto"/>
            </w:tcBorders>
          </w:tcPr>
          <w:p w14:paraId="49F554BC" w14:textId="0FCE9FD9" w:rsidR="00EF1C50" w:rsidRPr="00E377C2" w:rsidRDefault="00FD2F59" w:rsidP="00773FDA">
            <w:pPr>
              <w:pStyle w:val="Prrafodelista"/>
              <w:ind w:left="360"/>
              <w:rPr>
                <w:sz w:val="20"/>
                <w:szCs w:val="20"/>
              </w:rPr>
            </w:pPr>
            <w:r>
              <w:rPr>
                <w:sz w:val="20"/>
                <w:szCs w:val="20"/>
              </w:rPr>
              <w:t>9</w:t>
            </w:r>
          </w:p>
        </w:tc>
      </w:tr>
      <w:tr w:rsidR="00EF1C50" w:rsidRPr="00C848D0" w14:paraId="3D067B9F" w14:textId="63C09320" w:rsidTr="00EF1C50">
        <w:tc>
          <w:tcPr>
            <w:tcW w:w="1625" w:type="pct"/>
          </w:tcPr>
          <w:p w14:paraId="21CA63BB" w14:textId="77777777" w:rsidR="00EF1C50" w:rsidRPr="00C848D0" w:rsidRDefault="00EF1C50" w:rsidP="00312D6F">
            <w:pPr>
              <w:contextualSpacing/>
              <w:rPr>
                <w:sz w:val="20"/>
                <w:szCs w:val="20"/>
              </w:rPr>
            </w:pPr>
            <w:r>
              <w:rPr>
                <w:sz w:val="20"/>
                <w:szCs w:val="20"/>
              </w:rPr>
              <w:t xml:space="preserve">19. </w:t>
            </w:r>
            <w:r w:rsidRPr="00D26615">
              <w:rPr>
                <w:sz w:val="20"/>
                <w:szCs w:val="20"/>
              </w:rPr>
              <w:t>Which test is NOT included in the follow-up protocol for stage I seminoma germ cell tumor under active surveillance or after adjuvant treatment (carboplatin or radiotherapy)?</w:t>
            </w:r>
          </w:p>
        </w:tc>
        <w:tc>
          <w:tcPr>
            <w:tcW w:w="516" w:type="pct"/>
            <w:tcBorders>
              <w:bottom w:val="single" w:sz="4" w:space="0" w:color="auto"/>
            </w:tcBorders>
            <w:shd w:val="clear" w:color="auto" w:fill="B3E5A1" w:themeFill="accent6" w:themeFillTint="66"/>
          </w:tcPr>
          <w:p w14:paraId="6C60B786"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56D9188"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6774E000"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9C258CA"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7FD4E95D"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26098687"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567AB88A" w14:textId="77777777" w:rsidR="00EF1C50" w:rsidRDefault="00EF1C50" w:rsidP="00312D6F">
            <w:pPr>
              <w:contextualSpacing/>
              <w:jc w:val="center"/>
              <w:rPr>
                <w:sz w:val="20"/>
                <w:szCs w:val="20"/>
              </w:rPr>
            </w:pPr>
          </w:p>
        </w:tc>
        <w:tc>
          <w:tcPr>
            <w:tcW w:w="348" w:type="pct"/>
            <w:tcBorders>
              <w:bottom w:val="single" w:sz="4" w:space="0" w:color="auto"/>
            </w:tcBorders>
          </w:tcPr>
          <w:p w14:paraId="6DD922DD" w14:textId="1A2148D5" w:rsidR="00EF1C50" w:rsidRDefault="00FD2F59" w:rsidP="00312D6F">
            <w:pPr>
              <w:contextualSpacing/>
              <w:jc w:val="center"/>
              <w:rPr>
                <w:sz w:val="20"/>
                <w:szCs w:val="20"/>
              </w:rPr>
            </w:pPr>
            <w:r>
              <w:rPr>
                <w:sz w:val="20"/>
                <w:szCs w:val="20"/>
              </w:rPr>
              <w:t>9</w:t>
            </w:r>
          </w:p>
        </w:tc>
      </w:tr>
      <w:tr w:rsidR="00EF1C50" w:rsidRPr="00C848D0" w14:paraId="7E7BD025" w14:textId="3E1B7C3C" w:rsidTr="00EF1C50">
        <w:tc>
          <w:tcPr>
            <w:tcW w:w="1625" w:type="pct"/>
          </w:tcPr>
          <w:p w14:paraId="3CC15568" w14:textId="77777777" w:rsidR="00EF1C50" w:rsidRPr="00C848D0" w:rsidRDefault="00EF1C50" w:rsidP="00312D6F">
            <w:pPr>
              <w:contextualSpacing/>
              <w:rPr>
                <w:sz w:val="20"/>
                <w:szCs w:val="20"/>
              </w:rPr>
            </w:pPr>
            <w:r>
              <w:rPr>
                <w:sz w:val="20"/>
                <w:szCs w:val="20"/>
              </w:rPr>
              <w:t xml:space="preserve">20. </w:t>
            </w:r>
            <w:r w:rsidRPr="00D26615">
              <w:rPr>
                <w:sz w:val="20"/>
                <w:szCs w:val="20"/>
              </w:rPr>
              <w:t>According to the 2016 TNM classification for testicular tumor staging, what does pN3 correspond to?</w:t>
            </w:r>
          </w:p>
        </w:tc>
        <w:tc>
          <w:tcPr>
            <w:tcW w:w="516" w:type="pct"/>
            <w:tcBorders>
              <w:bottom w:val="single" w:sz="4" w:space="0" w:color="auto"/>
            </w:tcBorders>
            <w:shd w:val="clear" w:color="auto" w:fill="B3E5A1" w:themeFill="accent6" w:themeFillTint="66"/>
          </w:tcPr>
          <w:p w14:paraId="5FF65E08"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9823E4A"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649C472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A621B00"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00B2B090"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22C2474"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527F736C" w14:textId="77777777" w:rsidR="00EF1C50" w:rsidRDefault="00EF1C50" w:rsidP="00312D6F">
            <w:pPr>
              <w:contextualSpacing/>
              <w:jc w:val="center"/>
              <w:rPr>
                <w:sz w:val="20"/>
                <w:szCs w:val="20"/>
              </w:rPr>
            </w:pPr>
          </w:p>
        </w:tc>
        <w:tc>
          <w:tcPr>
            <w:tcW w:w="348" w:type="pct"/>
            <w:tcBorders>
              <w:bottom w:val="single" w:sz="4" w:space="0" w:color="auto"/>
            </w:tcBorders>
          </w:tcPr>
          <w:p w14:paraId="3F79DEB1" w14:textId="6867C4D7" w:rsidR="00EF1C50" w:rsidRDefault="00FD2F59" w:rsidP="00312D6F">
            <w:pPr>
              <w:contextualSpacing/>
              <w:jc w:val="center"/>
              <w:rPr>
                <w:sz w:val="20"/>
                <w:szCs w:val="20"/>
              </w:rPr>
            </w:pPr>
            <w:r>
              <w:rPr>
                <w:sz w:val="20"/>
                <w:szCs w:val="20"/>
              </w:rPr>
              <w:t>9</w:t>
            </w:r>
          </w:p>
        </w:tc>
      </w:tr>
      <w:tr w:rsidR="00EF1C50" w:rsidRPr="00C848D0" w14:paraId="1B7BBFB6" w14:textId="4160FE6C" w:rsidTr="00EF1C50">
        <w:tc>
          <w:tcPr>
            <w:tcW w:w="1625" w:type="pct"/>
          </w:tcPr>
          <w:p w14:paraId="6EED1A71" w14:textId="77777777" w:rsidR="00EF1C50" w:rsidRDefault="00EF1C50" w:rsidP="00312D6F">
            <w:pPr>
              <w:contextualSpacing/>
              <w:rPr>
                <w:sz w:val="20"/>
                <w:szCs w:val="20"/>
              </w:rPr>
            </w:pPr>
            <w:r>
              <w:rPr>
                <w:sz w:val="20"/>
                <w:szCs w:val="20"/>
              </w:rPr>
              <w:t xml:space="preserve">21. </w:t>
            </w:r>
            <w:r w:rsidRPr="00583754">
              <w:rPr>
                <w:sz w:val="20"/>
                <w:szCs w:val="20"/>
              </w:rPr>
              <w:t>What are the main side effects of administering adjuvant radiotherapy when GCNIS is present?</w:t>
            </w:r>
          </w:p>
        </w:tc>
        <w:tc>
          <w:tcPr>
            <w:tcW w:w="516" w:type="pct"/>
            <w:tcBorders>
              <w:bottom w:val="single" w:sz="4" w:space="0" w:color="auto"/>
            </w:tcBorders>
            <w:shd w:val="clear" w:color="auto" w:fill="B3E5A1" w:themeFill="accent6" w:themeFillTint="66"/>
          </w:tcPr>
          <w:p w14:paraId="191C5CC3"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701F541E"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7CEAF456"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CAC8798"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B3E5A1" w:themeFill="accent6" w:themeFillTint="66"/>
          </w:tcPr>
          <w:p w14:paraId="61DAB1E7"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DE7C309"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5F31FB1F" w14:textId="77777777" w:rsidR="00EF1C50" w:rsidRDefault="00EF1C50" w:rsidP="00312D6F">
            <w:pPr>
              <w:contextualSpacing/>
              <w:jc w:val="center"/>
              <w:rPr>
                <w:sz w:val="20"/>
                <w:szCs w:val="20"/>
              </w:rPr>
            </w:pPr>
          </w:p>
        </w:tc>
        <w:tc>
          <w:tcPr>
            <w:tcW w:w="348" w:type="pct"/>
            <w:tcBorders>
              <w:bottom w:val="single" w:sz="4" w:space="0" w:color="auto"/>
            </w:tcBorders>
          </w:tcPr>
          <w:p w14:paraId="410D5212" w14:textId="7148DB4A" w:rsidR="00EF1C50" w:rsidRDefault="00FD2F59" w:rsidP="00312D6F">
            <w:pPr>
              <w:contextualSpacing/>
              <w:jc w:val="center"/>
              <w:rPr>
                <w:sz w:val="20"/>
                <w:szCs w:val="20"/>
              </w:rPr>
            </w:pPr>
            <w:r>
              <w:rPr>
                <w:sz w:val="20"/>
                <w:szCs w:val="20"/>
              </w:rPr>
              <w:t>9</w:t>
            </w:r>
          </w:p>
        </w:tc>
      </w:tr>
      <w:tr w:rsidR="00EF1C50" w:rsidRPr="00C848D0" w14:paraId="4C475AF6" w14:textId="37125867" w:rsidTr="00EF1C50">
        <w:tc>
          <w:tcPr>
            <w:tcW w:w="1625" w:type="pct"/>
          </w:tcPr>
          <w:p w14:paraId="75766EB9" w14:textId="77777777" w:rsidR="00EF1C50" w:rsidRDefault="00EF1C50" w:rsidP="00312D6F">
            <w:pPr>
              <w:contextualSpacing/>
              <w:rPr>
                <w:sz w:val="20"/>
                <w:szCs w:val="20"/>
              </w:rPr>
            </w:pPr>
            <w:r>
              <w:rPr>
                <w:sz w:val="20"/>
                <w:szCs w:val="20"/>
              </w:rPr>
              <w:t xml:space="preserve">22. </w:t>
            </w:r>
            <w:r w:rsidRPr="00583754">
              <w:rPr>
                <w:sz w:val="20"/>
                <w:szCs w:val="20"/>
              </w:rPr>
              <w:t>In the case of a solitary testis and a diagnosis of GCNIS, what is the appropriate therapeutic approach?</w:t>
            </w:r>
          </w:p>
        </w:tc>
        <w:tc>
          <w:tcPr>
            <w:tcW w:w="516" w:type="pct"/>
            <w:tcBorders>
              <w:bottom w:val="single" w:sz="4" w:space="0" w:color="auto"/>
            </w:tcBorders>
            <w:shd w:val="clear" w:color="auto" w:fill="B3E5A1" w:themeFill="accent6" w:themeFillTint="66"/>
          </w:tcPr>
          <w:p w14:paraId="5B82A598"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3E1791C2"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293F9BA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0842A618" w14:textId="77777777" w:rsidR="00EF1C50" w:rsidRPr="00C848D0" w:rsidRDefault="00EF1C50" w:rsidP="00312D6F">
            <w:pPr>
              <w:contextualSpacing/>
              <w:jc w:val="center"/>
              <w:rPr>
                <w:sz w:val="20"/>
                <w:szCs w:val="20"/>
              </w:rPr>
            </w:pPr>
            <w:r>
              <w:rPr>
                <w:sz w:val="20"/>
                <w:szCs w:val="20"/>
              </w:rPr>
              <w:t>(100%)</w:t>
            </w:r>
          </w:p>
        </w:tc>
        <w:tc>
          <w:tcPr>
            <w:tcW w:w="516" w:type="pct"/>
            <w:tcBorders>
              <w:bottom w:val="single" w:sz="4" w:space="0" w:color="auto"/>
            </w:tcBorders>
            <w:shd w:val="clear" w:color="auto" w:fill="B3E5A1" w:themeFill="accent6" w:themeFillTint="66"/>
          </w:tcPr>
          <w:p w14:paraId="7FEA8D1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4333877" w14:textId="77777777" w:rsidR="00EF1C50" w:rsidRPr="00C848D0" w:rsidRDefault="00EF1C50" w:rsidP="00312D6F">
            <w:pPr>
              <w:contextualSpacing/>
              <w:jc w:val="center"/>
              <w:rPr>
                <w:sz w:val="20"/>
                <w:szCs w:val="20"/>
              </w:rPr>
            </w:pPr>
            <w:r>
              <w:rPr>
                <w:sz w:val="20"/>
                <w:szCs w:val="20"/>
              </w:rPr>
              <w:t>(100%)</w:t>
            </w:r>
          </w:p>
        </w:tc>
        <w:tc>
          <w:tcPr>
            <w:tcW w:w="1567" w:type="pct"/>
            <w:tcBorders>
              <w:bottom w:val="single" w:sz="4" w:space="0" w:color="auto"/>
            </w:tcBorders>
          </w:tcPr>
          <w:p w14:paraId="1C0A2558" w14:textId="77777777" w:rsidR="00EF1C50" w:rsidRDefault="00EF1C50" w:rsidP="00312D6F">
            <w:pPr>
              <w:contextualSpacing/>
              <w:jc w:val="center"/>
              <w:rPr>
                <w:sz w:val="20"/>
                <w:szCs w:val="20"/>
              </w:rPr>
            </w:pPr>
          </w:p>
        </w:tc>
        <w:tc>
          <w:tcPr>
            <w:tcW w:w="348" w:type="pct"/>
            <w:tcBorders>
              <w:bottom w:val="single" w:sz="4" w:space="0" w:color="auto"/>
            </w:tcBorders>
          </w:tcPr>
          <w:p w14:paraId="55D6356B" w14:textId="785ABF28" w:rsidR="00EF1C50" w:rsidRDefault="00FD2F59" w:rsidP="00312D6F">
            <w:pPr>
              <w:contextualSpacing/>
              <w:jc w:val="center"/>
              <w:rPr>
                <w:sz w:val="20"/>
                <w:szCs w:val="20"/>
              </w:rPr>
            </w:pPr>
            <w:r>
              <w:rPr>
                <w:sz w:val="20"/>
                <w:szCs w:val="20"/>
              </w:rPr>
              <w:t>9</w:t>
            </w:r>
          </w:p>
        </w:tc>
      </w:tr>
      <w:tr w:rsidR="00EF1C50" w:rsidRPr="00C848D0" w14:paraId="4F2EBDB3" w14:textId="15CC2716" w:rsidTr="00EF1C50">
        <w:tc>
          <w:tcPr>
            <w:tcW w:w="1625" w:type="pct"/>
          </w:tcPr>
          <w:p w14:paraId="68797FD5" w14:textId="77777777" w:rsidR="00EF1C50" w:rsidRDefault="00EF1C50" w:rsidP="00312D6F">
            <w:pPr>
              <w:contextualSpacing/>
              <w:rPr>
                <w:sz w:val="20"/>
                <w:szCs w:val="20"/>
              </w:rPr>
            </w:pPr>
            <w:r>
              <w:rPr>
                <w:sz w:val="20"/>
                <w:szCs w:val="20"/>
              </w:rPr>
              <w:t xml:space="preserve">23. </w:t>
            </w:r>
            <w:r w:rsidRPr="00583754">
              <w:rPr>
                <w:sz w:val="20"/>
                <w:szCs w:val="20"/>
              </w:rPr>
              <w:t>In the context of a testicular tumor, what does high levels of lactate dehydrogenase (LDH) suggest?</w:t>
            </w:r>
          </w:p>
        </w:tc>
        <w:tc>
          <w:tcPr>
            <w:tcW w:w="516" w:type="pct"/>
            <w:tcBorders>
              <w:bottom w:val="single" w:sz="4" w:space="0" w:color="auto"/>
            </w:tcBorders>
            <w:shd w:val="clear" w:color="auto" w:fill="B3E5A1" w:themeFill="accent6" w:themeFillTint="66"/>
          </w:tcPr>
          <w:p w14:paraId="182A00D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E703378" w14:textId="77777777" w:rsidR="00EF1C50" w:rsidRPr="00C848D0" w:rsidRDefault="00EF1C50" w:rsidP="00312D6F">
            <w:pPr>
              <w:contextualSpacing/>
              <w:jc w:val="center"/>
              <w:rPr>
                <w:sz w:val="20"/>
                <w:szCs w:val="20"/>
              </w:rPr>
            </w:pPr>
            <w:r>
              <w:rPr>
                <w:sz w:val="20"/>
                <w:szCs w:val="20"/>
              </w:rPr>
              <w:t>(77.8%)</w:t>
            </w:r>
          </w:p>
        </w:tc>
        <w:tc>
          <w:tcPr>
            <w:tcW w:w="428" w:type="pct"/>
            <w:tcBorders>
              <w:bottom w:val="single" w:sz="4" w:space="0" w:color="auto"/>
            </w:tcBorders>
            <w:shd w:val="clear" w:color="auto" w:fill="B3E5A1" w:themeFill="accent6" w:themeFillTint="66"/>
          </w:tcPr>
          <w:p w14:paraId="51734ED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FA59767" w14:textId="77777777" w:rsidR="00EF1C50" w:rsidRPr="00C848D0" w:rsidRDefault="00EF1C50" w:rsidP="00312D6F">
            <w:pPr>
              <w:contextualSpacing/>
              <w:jc w:val="center"/>
              <w:rPr>
                <w:sz w:val="20"/>
                <w:szCs w:val="20"/>
              </w:rPr>
            </w:pPr>
            <w:r>
              <w:rPr>
                <w:sz w:val="20"/>
                <w:szCs w:val="20"/>
              </w:rPr>
              <w:t>(77.8%)</w:t>
            </w:r>
          </w:p>
        </w:tc>
        <w:tc>
          <w:tcPr>
            <w:tcW w:w="516" w:type="pct"/>
            <w:tcBorders>
              <w:bottom w:val="single" w:sz="4" w:space="0" w:color="auto"/>
            </w:tcBorders>
            <w:shd w:val="clear" w:color="auto" w:fill="B3E5A1" w:themeFill="accent6" w:themeFillTint="66"/>
          </w:tcPr>
          <w:p w14:paraId="1EAE34D2"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1C2D0D12"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075B2889" w14:textId="77777777" w:rsidR="00EF1C50" w:rsidRDefault="00EF1C50" w:rsidP="00312D6F">
            <w:pPr>
              <w:contextualSpacing/>
              <w:jc w:val="center"/>
              <w:rPr>
                <w:sz w:val="20"/>
                <w:szCs w:val="20"/>
              </w:rPr>
            </w:pPr>
          </w:p>
        </w:tc>
        <w:tc>
          <w:tcPr>
            <w:tcW w:w="348" w:type="pct"/>
            <w:tcBorders>
              <w:bottom w:val="single" w:sz="4" w:space="0" w:color="auto"/>
            </w:tcBorders>
          </w:tcPr>
          <w:p w14:paraId="540428F8" w14:textId="53936037" w:rsidR="00EF1C50" w:rsidRDefault="00FD2F59" w:rsidP="00312D6F">
            <w:pPr>
              <w:contextualSpacing/>
              <w:jc w:val="center"/>
              <w:rPr>
                <w:sz w:val="20"/>
                <w:szCs w:val="20"/>
              </w:rPr>
            </w:pPr>
            <w:r>
              <w:rPr>
                <w:sz w:val="20"/>
                <w:szCs w:val="20"/>
              </w:rPr>
              <w:t>9</w:t>
            </w:r>
          </w:p>
        </w:tc>
      </w:tr>
      <w:tr w:rsidR="00EF1C50" w:rsidRPr="00C848D0" w14:paraId="184CF743" w14:textId="3EA491DA" w:rsidTr="00EF1C50">
        <w:tc>
          <w:tcPr>
            <w:tcW w:w="1625" w:type="pct"/>
          </w:tcPr>
          <w:p w14:paraId="4F306321" w14:textId="77777777" w:rsidR="00EF1C50" w:rsidRDefault="00EF1C50" w:rsidP="00312D6F">
            <w:pPr>
              <w:contextualSpacing/>
              <w:rPr>
                <w:sz w:val="20"/>
                <w:szCs w:val="20"/>
              </w:rPr>
            </w:pPr>
            <w:r>
              <w:rPr>
                <w:sz w:val="20"/>
                <w:szCs w:val="20"/>
              </w:rPr>
              <w:t xml:space="preserve">24. </w:t>
            </w:r>
            <w:r w:rsidRPr="00583754">
              <w:rPr>
                <w:sz w:val="20"/>
                <w:szCs w:val="20"/>
              </w:rPr>
              <w:t>What is the long-term survival for patients with testicular cancer who present with brain metastases at diagnosis?</w:t>
            </w:r>
          </w:p>
        </w:tc>
        <w:tc>
          <w:tcPr>
            <w:tcW w:w="516" w:type="pct"/>
            <w:tcBorders>
              <w:bottom w:val="single" w:sz="4" w:space="0" w:color="auto"/>
            </w:tcBorders>
            <w:shd w:val="clear" w:color="auto" w:fill="B3E5A1" w:themeFill="accent6" w:themeFillTint="66"/>
          </w:tcPr>
          <w:p w14:paraId="0E57C06F"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577E14D3" w14:textId="77777777" w:rsidR="00EF1C50" w:rsidRPr="00C848D0" w:rsidRDefault="00EF1C50" w:rsidP="00312D6F">
            <w:pPr>
              <w:contextualSpacing/>
              <w:jc w:val="center"/>
              <w:rPr>
                <w:sz w:val="20"/>
                <w:szCs w:val="20"/>
              </w:rPr>
            </w:pPr>
            <w:r>
              <w:rPr>
                <w:sz w:val="20"/>
                <w:szCs w:val="20"/>
              </w:rPr>
              <w:t>(77.8%)</w:t>
            </w:r>
          </w:p>
        </w:tc>
        <w:tc>
          <w:tcPr>
            <w:tcW w:w="428" w:type="pct"/>
            <w:tcBorders>
              <w:bottom w:val="single" w:sz="4" w:space="0" w:color="auto"/>
            </w:tcBorders>
            <w:shd w:val="clear" w:color="auto" w:fill="B3E5A1" w:themeFill="accent6" w:themeFillTint="66"/>
          </w:tcPr>
          <w:p w14:paraId="1AF1CCD4"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94BA341" w14:textId="77777777" w:rsidR="00EF1C50" w:rsidRPr="00C848D0" w:rsidRDefault="00EF1C50" w:rsidP="00312D6F">
            <w:pPr>
              <w:contextualSpacing/>
              <w:jc w:val="center"/>
              <w:rPr>
                <w:sz w:val="20"/>
                <w:szCs w:val="20"/>
              </w:rPr>
            </w:pPr>
            <w:r>
              <w:rPr>
                <w:sz w:val="20"/>
                <w:szCs w:val="20"/>
              </w:rPr>
              <w:t>(77.8%)</w:t>
            </w:r>
          </w:p>
        </w:tc>
        <w:tc>
          <w:tcPr>
            <w:tcW w:w="516" w:type="pct"/>
            <w:tcBorders>
              <w:bottom w:val="single" w:sz="4" w:space="0" w:color="auto"/>
            </w:tcBorders>
            <w:shd w:val="clear" w:color="auto" w:fill="B3E5A1" w:themeFill="accent6" w:themeFillTint="66"/>
          </w:tcPr>
          <w:p w14:paraId="75C2BDF7"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AFEA644"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263D4A02" w14:textId="77777777" w:rsidR="00EF1C50" w:rsidRDefault="00EF1C50" w:rsidP="00312D6F">
            <w:pPr>
              <w:contextualSpacing/>
              <w:jc w:val="center"/>
              <w:rPr>
                <w:sz w:val="20"/>
                <w:szCs w:val="20"/>
              </w:rPr>
            </w:pPr>
          </w:p>
        </w:tc>
        <w:tc>
          <w:tcPr>
            <w:tcW w:w="348" w:type="pct"/>
            <w:tcBorders>
              <w:bottom w:val="single" w:sz="4" w:space="0" w:color="auto"/>
            </w:tcBorders>
          </w:tcPr>
          <w:p w14:paraId="4A7C3747" w14:textId="0D4A0FA8" w:rsidR="00EF1C50" w:rsidRDefault="00FD2F59" w:rsidP="00312D6F">
            <w:pPr>
              <w:contextualSpacing/>
              <w:jc w:val="center"/>
              <w:rPr>
                <w:sz w:val="20"/>
                <w:szCs w:val="20"/>
              </w:rPr>
            </w:pPr>
            <w:r>
              <w:rPr>
                <w:sz w:val="20"/>
                <w:szCs w:val="20"/>
              </w:rPr>
              <w:t>9</w:t>
            </w:r>
          </w:p>
        </w:tc>
      </w:tr>
      <w:tr w:rsidR="00EF1C50" w:rsidRPr="00C848D0" w14:paraId="7797D11C" w14:textId="1A618BE4" w:rsidTr="00EF1C50">
        <w:tc>
          <w:tcPr>
            <w:tcW w:w="1625" w:type="pct"/>
          </w:tcPr>
          <w:p w14:paraId="5BB67238" w14:textId="77777777" w:rsidR="00EF1C50" w:rsidRDefault="00EF1C50" w:rsidP="00312D6F">
            <w:pPr>
              <w:contextualSpacing/>
              <w:rPr>
                <w:sz w:val="20"/>
                <w:szCs w:val="20"/>
              </w:rPr>
            </w:pPr>
            <w:r>
              <w:rPr>
                <w:sz w:val="20"/>
                <w:szCs w:val="20"/>
              </w:rPr>
              <w:t xml:space="preserve">25. </w:t>
            </w:r>
            <w:r w:rsidRPr="00D65B1E">
              <w:rPr>
                <w:sz w:val="20"/>
                <w:szCs w:val="20"/>
              </w:rPr>
              <w:t>What is the treatment of choice for mesothelioma of the testicular tunica vaginalis?</w:t>
            </w:r>
          </w:p>
        </w:tc>
        <w:tc>
          <w:tcPr>
            <w:tcW w:w="516" w:type="pct"/>
            <w:tcBorders>
              <w:bottom w:val="single" w:sz="4" w:space="0" w:color="auto"/>
            </w:tcBorders>
            <w:shd w:val="clear" w:color="auto" w:fill="B3E5A1" w:themeFill="accent6" w:themeFillTint="66"/>
          </w:tcPr>
          <w:p w14:paraId="0148C6FC"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60064F97" w14:textId="77777777" w:rsidR="00EF1C50" w:rsidRPr="00C848D0" w:rsidRDefault="00EF1C50" w:rsidP="00312D6F">
            <w:pPr>
              <w:contextualSpacing/>
              <w:jc w:val="center"/>
              <w:rPr>
                <w:sz w:val="20"/>
                <w:szCs w:val="20"/>
              </w:rPr>
            </w:pPr>
            <w:r>
              <w:rPr>
                <w:sz w:val="20"/>
                <w:szCs w:val="20"/>
              </w:rPr>
              <w:t>(100%)</w:t>
            </w:r>
          </w:p>
        </w:tc>
        <w:tc>
          <w:tcPr>
            <w:tcW w:w="428" w:type="pct"/>
            <w:tcBorders>
              <w:bottom w:val="single" w:sz="4" w:space="0" w:color="auto"/>
            </w:tcBorders>
            <w:shd w:val="clear" w:color="auto" w:fill="B3E5A1" w:themeFill="accent6" w:themeFillTint="66"/>
          </w:tcPr>
          <w:p w14:paraId="6D284DD6"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3E3F0B52" w14:textId="77777777" w:rsidR="00EF1C50" w:rsidRPr="00C848D0" w:rsidRDefault="00EF1C50" w:rsidP="00312D6F">
            <w:pPr>
              <w:contextualSpacing/>
              <w:jc w:val="center"/>
              <w:rPr>
                <w:sz w:val="20"/>
                <w:szCs w:val="20"/>
              </w:rPr>
            </w:pPr>
            <w:r>
              <w:rPr>
                <w:sz w:val="20"/>
                <w:szCs w:val="20"/>
              </w:rPr>
              <w:t>(88.9%)</w:t>
            </w:r>
          </w:p>
        </w:tc>
        <w:tc>
          <w:tcPr>
            <w:tcW w:w="516" w:type="pct"/>
            <w:tcBorders>
              <w:bottom w:val="single" w:sz="4" w:space="0" w:color="auto"/>
            </w:tcBorders>
            <w:shd w:val="clear" w:color="auto" w:fill="B3E5A1" w:themeFill="accent6" w:themeFillTint="66"/>
          </w:tcPr>
          <w:p w14:paraId="13A216F1" w14:textId="77777777" w:rsidR="00EF1C50" w:rsidRDefault="00EF1C50" w:rsidP="00312D6F">
            <w:pPr>
              <w:contextualSpacing/>
              <w:jc w:val="center"/>
              <w:rPr>
                <w:sz w:val="20"/>
                <w:szCs w:val="20"/>
              </w:rPr>
            </w:pPr>
            <w:r>
              <w:rPr>
                <w:sz w:val="20"/>
                <w:szCs w:val="20"/>
              </w:rPr>
              <w:t>1</w:t>
            </w:r>
            <w:r w:rsidRPr="00522286">
              <w:rPr>
                <w:sz w:val="20"/>
                <w:szCs w:val="20"/>
                <w:vertAlign w:val="superscript"/>
              </w:rPr>
              <w:t>st</w:t>
            </w:r>
            <w:r>
              <w:rPr>
                <w:sz w:val="20"/>
                <w:szCs w:val="20"/>
              </w:rPr>
              <w:t xml:space="preserve"> round</w:t>
            </w:r>
          </w:p>
          <w:p w14:paraId="4C56E056" w14:textId="77777777" w:rsidR="00EF1C50" w:rsidRPr="00C848D0" w:rsidRDefault="00EF1C50" w:rsidP="00312D6F">
            <w:pPr>
              <w:contextualSpacing/>
              <w:jc w:val="center"/>
              <w:rPr>
                <w:sz w:val="20"/>
                <w:szCs w:val="20"/>
              </w:rPr>
            </w:pPr>
            <w:r>
              <w:rPr>
                <w:sz w:val="20"/>
                <w:szCs w:val="20"/>
              </w:rPr>
              <w:t>(88.9%)</w:t>
            </w:r>
          </w:p>
        </w:tc>
        <w:tc>
          <w:tcPr>
            <w:tcW w:w="1567" w:type="pct"/>
            <w:tcBorders>
              <w:bottom w:val="single" w:sz="4" w:space="0" w:color="auto"/>
            </w:tcBorders>
          </w:tcPr>
          <w:p w14:paraId="3BE91357" w14:textId="77777777" w:rsidR="00EF1C50" w:rsidRDefault="00EF1C50" w:rsidP="00312D6F">
            <w:pPr>
              <w:contextualSpacing/>
              <w:jc w:val="center"/>
              <w:rPr>
                <w:sz w:val="20"/>
                <w:szCs w:val="20"/>
              </w:rPr>
            </w:pPr>
          </w:p>
        </w:tc>
        <w:tc>
          <w:tcPr>
            <w:tcW w:w="348" w:type="pct"/>
            <w:tcBorders>
              <w:bottom w:val="single" w:sz="4" w:space="0" w:color="auto"/>
            </w:tcBorders>
          </w:tcPr>
          <w:p w14:paraId="2B406F4A" w14:textId="50F94B0B" w:rsidR="00EF1C50" w:rsidRDefault="00FD2F59" w:rsidP="00312D6F">
            <w:pPr>
              <w:contextualSpacing/>
              <w:jc w:val="center"/>
              <w:rPr>
                <w:sz w:val="20"/>
                <w:szCs w:val="20"/>
              </w:rPr>
            </w:pPr>
            <w:r>
              <w:rPr>
                <w:sz w:val="20"/>
                <w:szCs w:val="20"/>
              </w:rPr>
              <w:t>9</w:t>
            </w:r>
          </w:p>
        </w:tc>
      </w:tr>
    </w:tbl>
    <w:p w14:paraId="163E1D94" w14:textId="77777777" w:rsidR="001A7711" w:rsidRDefault="001A7711" w:rsidP="001A7711">
      <w:pPr>
        <w:spacing w:line="240" w:lineRule="auto"/>
        <w:ind w:right="-44"/>
        <w:contextualSpacing/>
        <w:jc w:val="left"/>
        <w:rPr>
          <w:sz w:val="20"/>
          <w:szCs w:val="20"/>
        </w:rPr>
      </w:pPr>
      <w:r w:rsidRPr="00F70DC3">
        <w:rPr>
          <w:sz w:val="20"/>
          <w:szCs w:val="20"/>
        </w:rPr>
        <w:t xml:space="preserve">Abbreviations: </w:t>
      </w:r>
      <w:r w:rsidRPr="00EA262B">
        <w:rPr>
          <w:sz w:val="20"/>
          <w:szCs w:val="20"/>
        </w:rPr>
        <w:t xml:space="preserve">CT, Computed Tomography; GCNIS, Germ Cell Neoplasia </w:t>
      </w:r>
      <w:proofErr w:type="gramStart"/>
      <w:r w:rsidRPr="00EA262B">
        <w:rPr>
          <w:sz w:val="20"/>
          <w:szCs w:val="20"/>
        </w:rPr>
        <w:t>In</w:t>
      </w:r>
      <w:proofErr w:type="gramEnd"/>
      <w:r w:rsidRPr="00EA262B">
        <w:rPr>
          <w:sz w:val="20"/>
          <w:szCs w:val="20"/>
        </w:rPr>
        <w:t xml:space="preserve"> Situ; IGCCCG, International Germ Cell Cancer Collaborative Group; LDH, Lactate Dehydrogenase; NSGCT, Non-</w:t>
      </w:r>
      <w:proofErr w:type="spellStart"/>
      <w:r w:rsidRPr="00EA262B">
        <w:rPr>
          <w:sz w:val="20"/>
          <w:szCs w:val="20"/>
        </w:rPr>
        <w:t>Seminomatous</w:t>
      </w:r>
      <w:proofErr w:type="spellEnd"/>
      <w:r w:rsidRPr="00EA262B">
        <w:rPr>
          <w:sz w:val="20"/>
          <w:szCs w:val="20"/>
        </w:rPr>
        <w:t xml:space="preserve"> Germ Cell Tumor</w:t>
      </w:r>
    </w:p>
    <w:p w14:paraId="68017AB9" w14:textId="77777777" w:rsidR="001A7711" w:rsidRDefault="001A7711" w:rsidP="001A7711">
      <w:pPr>
        <w:spacing w:line="240" w:lineRule="auto"/>
        <w:ind w:right="-44"/>
        <w:contextualSpacing/>
        <w:jc w:val="left"/>
        <w:rPr>
          <w:sz w:val="20"/>
          <w:szCs w:val="20"/>
        </w:rPr>
      </w:pPr>
      <w:r>
        <w:rPr>
          <w:sz w:val="20"/>
          <w:szCs w:val="20"/>
          <w:vertAlign w:val="superscript"/>
        </w:rPr>
        <w:t>1</w:t>
      </w:r>
      <w:r w:rsidRPr="005D7AC3">
        <w:t xml:space="preserve"> </w:t>
      </w:r>
      <w:r w:rsidRPr="005D7AC3">
        <w:rPr>
          <w:sz w:val="20"/>
          <w:szCs w:val="20"/>
        </w:rPr>
        <w:t>1</w:t>
      </w:r>
      <w:r w:rsidRPr="002413F0">
        <w:rPr>
          <w:sz w:val="20"/>
          <w:szCs w:val="20"/>
          <w:vertAlign w:val="superscript"/>
        </w:rPr>
        <w:t>st</w:t>
      </w:r>
      <w:r>
        <w:rPr>
          <w:sz w:val="20"/>
          <w:szCs w:val="20"/>
        </w:rPr>
        <w:t xml:space="preserve"> </w:t>
      </w:r>
      <w:r w:rsidRPr="005D7AC3">
        <w:rPr>
          <w:sz w:val="20"/>
          <w:szCs w:val="20"/>
        </w:rPr>
        <w:t>round’ or ‘2</w:t>
      </w:r>
      <w:r w:rsidRPr="002413F0">
        <w:rPr>
          <w:sz w:val="20"/>
          <w:szCs w:val="20"/>
          <w:vertAlign w:val="superscript"/>
        </w:rPr>
        <w:t>nd</w:t>
      </w:r>
      <w:r>
        <w:rPr>
          <w:sz w:val="20"/>
          <w:szCs w:val="20"/>
        </w:rPr>
        <w:t xml:space="preserve"> </w:t>
      </w:r>
      <w:r w:rsidRPr="005D7AC3">
        <w:rPr>
          <w:sz w:val="20"/>
          <w:szCs w:val="20"/>
        </w:rPr>
        <w:t>round’ indicates consensus was reached in the first or second Delphi round, respectively.</w:t>
      </w:r>
    </w:p>
    <w:p w14:paraId="1BCE01BF" w14:textId="77777777" w:rsidR="001A7711" w:rsidRPr="005D7AC3" w:rsidRDefault="001A7711" w:rsidP="001A7711">
      <w:pPr>
        <w:spacing w:line="240" w:lineRule="auto"/>
        <w:ind w:right="-44"/>
        <w:contextualSpacing/>
        <w:jc w:val="left"/>
        <w:rPr>
          <w:sz w:val="20"/>
          <w:szCs w:val="20"/>
          <w:vertAlign w:val="superscript"/>
        </w:rPr>
      </w:pPr>
      <w:proofErr w:type="gramStart"/>
      <w:r>
        <w:rPr>
          <w:sz w:val="20"/>
          <w:szCs w:val="20"/>
          <w:vertAlign w:val="superscript"/>
        </w:rPr>
        <w:t xml:space="preserve">2  </w:t>
      </w:r>
      <w:r w:rsidRPr="005D7AC3">
        <w:rPr>
          <w:sz w:val="20"/>
          <w:szCs w:val="20"/>
        </w:rPr>
        <w:t>The</w:t>
      </w:r>
      <w:proofErr w:type="gramEnd"/>
      <w:r w:rsidRPr="005D7AC3">
        <w:rPr>
          <w:sz w:val="20"/>
          <w:szCs w:val="20"/>
        </w:rPr>
        <w:t xml:space="preserve"> percentage in parentheses indicates the proportion of panelists whose scores fell within the same tercile as the median of responses (1–3 = disagreement, 4–6 = no consensus, 7–9 = agreement).</w:t>
      </w:r>
    </w:p>
    <w:p w14:paraId="4925BD80" w14:textId="75E8CD45" w:rsidR="001A7711" w:rsidRDefault="001A7711">
      <w:pPr>
        <w:rPr>
          <w:sz w:val="20"/>
          <w:szCs w:val="20"/>
        </w:rPr>
      </w:pPr>
      <w:r>
        <w:rPr>
          <w:sz w:val="20"/>
          <w:szCs w:val="20"/>
        </w:rPr>
        <w:br w:type="page"/>
      </w:r>
    </w:p>
    <w:p w14:paraId="449A5A4E" w14:textId="010CB653" w:rsidR="001A7711" w:rsidRPr="00145845" w:rsidRDefault="001A7711" w:rsidP="00145845">
      <w:pPr>
        <w:pStyle w:val="Ttulo2"/>
        <w:rPr>
          <w:rFonts w:cs="Arial"/>
          <w:sz w:val="24"/>
          <w:szCs w:val="24"/>
        </w:rPr>
      </w:pPr>
      <w:bookmarkStart w:id="7" w:name="_Toc208999566"/>
      <w:r w:rsidRPr="001A7711">
        <w:rPr>
          <w:rFonts w:cs="Arial"/>
          <w:sz w:val="24"/>
          <w:szCs w:val="24"/>
        </w:rPr>
        <w:lastRenderedPageBreak/>
        <w:t>Figure S2. Proportion of panelists scoring in each category (1–3 = disagreement, 4–6 = no consensus, 7–9 = agreement) per response and large language model in testicular cancer</w:t>
      </w:r>
      <w:r w:rsidR="00323922">
        <w:rPr>
          <w:rFonts w:cs="Arial"/>
          <w:sz w:val="24"/>
          <w:szCs w:val="24"/>
        </w:rPr>
        <w:t xml:space="preserve"> </w:t>
      </w:r>
      <w:r w:rsidR="00323922" w:rsidRPr="00323922">
        <w:rPr>
          <w:rFonts w:cs="Arial"/>
          <w:sz w:val="24"/>
          <w:szCs w:val="24"/>
        </w:rPr>
        <w:t>after both Delphi rounds</w:t>
      </w:r>
      <w:r w:rsidRPr="001A7711">
        <w:rPr>
          <w:rFonts w:cs="Arial"/>
          <w:sz w:val="24"/>
          <w:szCs w:val="24"/>
        </w:rPr>
        <w:t>.</w:t>
      </w:r>
      <w:bookmarkEnd w:id="7"/>
      <w:r w:rsidRPr="001A7711">
        <w:rPr>
          <w:rFonts w:cs="Arial"/>
          <w:sz w:val="24"/>
          <w:szCs w:val="24"/>
        </w:rPr>
        <w:t xml:space="preserve"> </w:t>
      </w:r>
    </w:p>
    <w:p w14:paraId="7B0920E2" w14:textId="40D90F14" w:rsidR="00145845" w:rsidRPr="001A7711" w:rsidRDefault="00145845" w:rsidP="001A7711">
      <w:pPr>
        <w:pStyle w:val="Sinespaciado"/>
        <w:rPr>
          <w:rFonts w:cs="Arial"/>
        </w:rPr>
      </w:pPr>
      <w:r w:rsidRPr="00145845">
        <w:rPr>
          <w:rFonts w:cs="Arial"/>
          <w:noProof/>
        </w:rPr>
        <w:drawing>
          <wp:inline distT="0" distB="0" distL="0" distR="0" wp14:anchorId="62243ADF" wp14:editId="3896C35C">
            <wp:extent cx="8613140" cy="4159250"/>
            <wp:effectExtent l="0" t="0" r="0" b="6350"/>
            <wp:docPr id="552819229" name="Imagen 1" descr="Imagen que contiene instrumento, estacionaria, láp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9229" name="Imagen 1" descr="Imagen que contiene instrumento, estacionaria, lápiz&#10;&#10;El contenido generado por IA puede ser incorrecto."/>
                    <pic:cNvPicPr/>
                  </pic:nvPicPr>
                  <pic:blipFill>
                    <a:blip r:embed="rId13"/>
                    <a:stretch>
                      <a:fillRect/>
                    </a:stretch>
                  </pic:blipFill>
                  <pic:spPr>
                    <a:xfrm>
                      <a:off x="0" y="0"/>
                      <a:ext cx="8613140" cy="4159250"/>
                    </a:xfrm>
                    <a:prstGeom prst="rect">
                      <a:avLst/>
                    </a:prstGeom>
                  </pic:spPr>
                </pic:pic>
              </a:graphicData>
            </a:graphic>
          </wp:inline>
        </w:drawing>
      </w:r>
    </w:p>
    <w:p w14:paraId="41AB54D3" w14:textId="77777777" w:rsidR="005D7AC3" w:rsidRPr="005D7AC3" w:rsidRDefault="005D7AC3" w:rsidP="00A7406D">
      <w:pPr>
        <w:spacing w:line="240" w:lineRule="auto"/>
        <w:ind w:right="-44"/>
        <w:contextualSpacing/>
        <w:jc w:val="left"/>
        <w:rPr>
          <w:sz w:val="20"/>
          <w:szCs w:val="20"/>
          <w:vertAlign w:val="superscript"/>
        </w:rPr>
      </w:pPr>
    </w:p>
    <w:sectPr w:rsidR="005D7AC3" w:rsidRPr="005D7AC3" w:rsidSect="000F27B3">
      <w:pgSz w:w="15840" w:h="12220" w:orient="landscape"/>
      <w:pgMar w:top="1181" w:right="1138" w:bottom="1282" w:left="1138" w:header="28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DDB6CB" w14:textId="77777777" w:rsidR="00832C6B" w:rsidRDefault="00832C6B" w:rsidP="00BC6DC4">
      <w:pPr>
        <w:spacing w:before="0" w:after="0" w:line="240" w:lineRule="auto"/>
      </w:pPr>
      <w:r>
        <w:separator/>
      </w:r>
    </w:p>
  </w:endnote>
  <w:endnote w:type="continuationSeparator" w:id="0">
    <w:p w14:paraId="720DF96C" w14:textId="77777777" w:rsidR="00832C6B" w:rsidRDefault="00832C6B" w:rsidP="00BC6D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988150248"/>
      <w:docPartObj>
        <w:docPartGallery w:val="Page Numbers (Bottom of Page)"/>
        <w:docPartUnique/>
      </w:docPartObj>
    </w:sdtPr>
    <w:sdtContent>
      <w:p w14:paraId="193EEBF5" w14:textId="23C5125E" w:rsidR="00BC6DC4" w:rsidRDefault="00BC6DC4" w:rsidP="001C175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6B5BA0">
          <w:rPr>
            <w:rStyle w:val="Nmerodepgina"/>
            <w:noProof/>
          </w:rPr>
          <w:t>2</w:t>
        </w:r>
        <w:r>
          <w:rPr>
            <w:rStyle w:val="Nmerodepgina"/>
          </w:rPr>
          <w:fldChar w:fldCharType="end"/>
        </w:r>
      </w:p>
    </w:sdtContent>
  </w:sdt>
  <w:p w14:paraId="1DEEDB51" w14:textId="77777777" w:rsidR="00BC6DC4" w:rsidRDefault="00BC6DC4" w:rsidP="00BC6DC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765459066"/>
      <w:docPartObj>
        <w:docPartGallery w:val="Page Numbers (Bottom of Page)"/>
        <w:docPartUnique/>
      </w:docPartObj>
    </w:sdtPr>
    <w:sdtContent>
      <w:p w14:paraId="604BFF6D" w14:textId="32391224" w:rsidR="00BC6DC4" w:rsidRDefault="00BC6DC4" w:rsidP="001C175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A7406D">
          <w:rPr>
            <w:rStyle w:val="Nmerodepgina"/>
            <w:noProof/>
          </w:rPr>
          <w:t>3</w:t>
        </w:r>
        <w:r>
          <w:rPr>
            <w:rStyle w:val="Nmerodepgina"/>
          </w:rPr>
          <w:fldChar w:fldCharType="end"/>
        </w:r>
      </w:p>
    </w:sdtContent>
  </w:sdt>
  <w:p w14:paraId="5E92D356" w14:textId="77777777" w:rsidR="00BC6DC4" w:rsidRDefault="00BC6DC4" w:rsidP="00BC6DC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906529" w14:textId="77777777" w:rsidR="00832C6B" w:rsidRDefault="00832C6B" w:rsidP="00BC6DC4">
      <w:pPr>
        <w:spacing w:before="0" w:after="0" w:line="240" w:lineRule="auto"/>
      </w:pPr>
      <w:r>
        <w:separator/>
      </w:r>
    </w:p>
  </w:footnote>
  <w:footnote w:type="continuationSeparator" w:id="0">
    <w:p w14:paraId="1DBC879A" w14:textId="77777777" w:rsidR="00832C6B" w:rsidRDefault="00832C6B" w:rsidP="00BC6DC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5D1400"/>
    <w:multiLevelType w:val="hybridMultilevel"/>
    <w:tmpl w:val="D4EE2DCC"/>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246621DB"/>
    <w:multiLevelType w:val="hybridMultilevel"/>
    <w:tmpl w:val="7D08340E"/>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24A764A4"/>
    <w:multiLevelType w:val="hybridMultilevel"/>
    <w:tmpl w:val="3886F396"/>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2CCF3455"/>
    <w:multiLevelType w:val="hybridMultilevel"/>
    <w:tmpl w:val="D474EA64"/>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4" w15:restartNumberingAfterBreak="0">
    <w:nsid w:val="2DF7209F"/>
    <w:multiLevelType w:val="hybridMultilevel"/>
    <w:tmpl w:val="41085F04"/>
    <w:lvl w:ilvl="0" w:tplc="040A0001">
      <w:start w:val="1"/>
      <w:numFmt w:val="bullet"/>
      <w:lvlText w:val=""/>
      <w:lvlJc w:val="left"/>
      <w:pPr>
        <w:ind w:left="360" w:hanging="360"/>
      </w:pPr>
      <w:rPr>
        <w:rFonts w:ascii="Symbol" w:hAnsi="Symbol" w:hint="default"/>
      </w:rPr>
    </w:lvl>
    <w:lvl w:ilvl="1" w:tplc="040A0003">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5" w15:restartNumberingAfterBreak="0">
    <w:nsid w:val="2E483E6F"/>
    <w:multiLevelType w:val="hybridMultilevel"/>
    <w:tmpl w:val="B4C68D2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 w15:restartNumberingAfterBreak="0">
    <w:nsid w:val="2E8D025B"/>
    <w:multiLevelType w:val="hybridMultilevel"/>
    <w:tmpl w:val="E2DE1A3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3B404E2E"/>
    <w:multiLevelType w:val="hybridMultilevel"/>
    <w:tmpl w:val="1A0457F6"/>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8" w15:restartNumberingAfterBreak="0">
    <w:nsid w:val="51631A48"/>
    <w:multiLevelType w:val="hybridMultilevel"/>
    <w:tmpl w:val="A0C42B92"/>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52D0430C"/>
    <w:multiLevelType w:val="hybridMultilevel"/>
    <w:tmpl w:val="CA42C2AC"/>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0" w15:restartNumberingAfterBreak="0">
    <w:nsid w:val="52D7498B"/>
    <w:multiLevelType w:val="hybridMultilevel"/>
    <w:tmpl w:val="A05A370E"/>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1" w15:restartNumberingAfterBreak="0">
    <w:nsid w:val="58D640C8"/>
    <w:multiLevelType w:val="hybridMultilevel"/>
    <w:tmpl w:val="EE885ABA"/>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2" w15:restartNumberingAfterBreak="0">
    <w:nsid w:val="6809644A"/>
    <w:multiLevelType w:val="hybridMultilevel"/>
    <w:tmpl w:val="75B89E24"/>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num w:numId="1" w16cid:durableId="1641423257">
    <w:abstractNumId w:val="0"/>
  </w:num>
  <w:num w:numId="2" w16cid:durableId="1016618668">
    <w:abstractNumId w:val="3"/>
  </w:num>
  <w:num w:numId="3" w16cid:durableId="1847791689">
    <w:abstractNumId w:val="6"/>
  </w:num>
  <w:num w:numId="4" w16cid:durableId="406807195">
    <w:abstractNumId w:val="2"/>
  </w:num>
  <w:num w:numId="5" w16cid:durableId="750202374">
    <w:abstractNumId w:val="8"/>
  </w:num>
  <w:num w:numId="6" w16cid:durableId="1511795088">
    <w:abstractNumId w:val="1"/>
  </w:num>
  <w:num w:numId="7" w16cid:durableId="1230265851">
    <w:abstractNumId w:val="5"/>
  </w:num>
  <w:num w:numId="8" w16cid:durableId="1282685264">
    <w:abstractNumId w:val="12"/>
  </w:num>
  <w:num w:numId="9" w16cid:durableId="1342315309">
    <w:abstractNumId w:val="7"/>
  </w:num>
  <w:num w:numId="10" w16cid:durableId="342628744">
    <w:abstractNumId w:val="4"/>
  </w:num>
  <w:num w:numId="11" w16cid:durableId="709233209">
    <w:abstractNumId w:val="11"/>
  </w:num>
  <w:num w:numId="12" w16cid:durableId="845362721">
    <w:abstractNumId w:val="9"/>
  </w:num>
  <w:num w:numId="13" w16cid:durableId="43255482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attachedTemplate r:id="rId1"/>
  <w:trackRevisions/>
  <w:defaultTabStop w:val="708"/>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AF6"/>
    <w:rsid w:val="0000376E"/>
    <w:rsid w:val="000121FD"/>
    <w:rsid w:val="00037A3B"/>
    <w:rsid w:val="00093223"/>
    <w:rsid w:val="000C2E97"/>
    <w:rsid w:val="000E5CB0"/>
    <w:rsid w:val="000F27B3"/>
    <w:rsid w:val="000F68C9"/>
    <w:rsid w:val="000F7B20"/>
    <w:rsid w:val="001052BE"/>
    <w:rsid w:val="00112126"/>
    <w:rsid w:val="00145845"/>
    <w:rsid w:val="0016009C"/>
    <w:rsid w:val="0019610B"/>
    <w:rsid w:val="001A7711"/>
    <w:rsid w:val="001C2E88"/>
    <w:rsid w:val="001C7513"/>
    <w:rsid w:val="0020361B"/>
    <w:rsid w:val="00214F93"/>
    <w:rsid w:val="00220F11"/>
    <w:rsid w:val="00225E86"/>
    <w:rsid w:val="00242F5D"/>
    <w:rsid w:val="002474E2"/>
    <w:rsid w:val="00253ED7"/>
    <w:rsid w:val="002815CD"/>
    <w:rsid w:val="0028286A"/>
    <w:rsid w:val="002B4BD6"/>
    <w:rsid w:val="002F6949"/>
    <w:rsid w:val="00305DDB"/>
    <w:rsid w:val="00323922"/>
    <w:rsid w:val="003964B9"/>
    <w:rsid w:val="00396D26"/>
    <w:rsid w:val="003A2749"/>
    <w:rsid w:val="004227E2"/>
    <w:rsid w:val="00433CC3"/>
    <w:rsid w:val="00446F1D"/>
    <w:rsid w:val="00462887"/>
    <w:rsid w:val="00487C6B"/>
    <w:rsid w:val="00506621"/>
    <w:rsid w:val="00523870"/>
    <w:rsid w:val="0052555F"/>
    <w:rsid w:val="00540B84"/>
    <w:rsid w:val="00565CDE"/>
    <w:rsid w:val="00573965"/>
    <w:rsid w:val="00574BA6"/>
    <w:rsid w:val="0057747E"/>
    <w:rsid w:val="00581F3B"/>
    <w:rsid w:val="005D7AC3"/>
    <w:rsid w:val="005D7E0C"/>
    <w:rsid w:val="00662344"/>
    <w:rsid w:val="00685F0C"/>
    <w:rsid w:val="00692EC1"/>
    <w:rsid w:val="006930EB"/>
    <w:rsid w:val="006B5BA0"/>
    <w:rsid w:val="006C5BF2"/>
    <w:rsid w:val="006E6EC1"/>
    <w:rsid w:val="006F1B2A"/>
    <w:rsid w:val="007209A3"/>
    <w:rsid w:val="00721ED4"/>
    <w:rsid w:val="00751AA4"/>
    <w:rsid w:val="00755E7D"/>
    <w:rsid w:val="00766DF5"/>
    <w:rsid w:val="00773FDA"/>
    <w:rsid w:val="007B61E9"/>
    <w:rsid w:val="007C54E4"/>
    <w:rsid w:val="007F41A1"/>
    <w:rsid w:val="00826E03"/>
    <w:rsid w:val="00831726"/>
    <w:rsid w:val="00832C6B"/>
    <w:rsid w:val="0087036A"/>
    <w:rsid w:val="00886CF2"/>
    <w:rsid w:val="008B3632"/>
    <w:rsid w:val="008E4820"/>
    <w:rsid w:val="008F70D0"/>
    <w:rsid w:val="009100F8"/>
    <w:rsid w:val="00934D3F"/>
    <w:rsid w:val="00937390"/>
    <w:rsid w:val="0094253A"/>
    <w:rsid w:val="00950602"/>
    <w:rsid w:val="00986C0C"/>
    <w:rsid w:val="009F488D"/>
    <w:rsid w:val="00A1584F"/>
    <w:rsid w:val="00A21D44"/>
    <w:rsid w:val="00A51705"/>
    <w:rsid w:val="00A7406D"/>
    <w:rsid w:val="00A809D9"/>
    <w:rsid w:val="00AB093F"/>
    <w:rsid w:val="00AE7F8C"/>
    <w:rsid w:val="00B03D78"/>
    <w:rsid w:val="00B615AD"/>
    <w:rsid w:val="00B816B8"/>
    <w:rsid w:val="00BB607A"/>
    <w:rsid w:val="00BC6DC4"/>
    <w:rsid w:val="00C02E96"/>
    <w:rsid w:val="00C33AF6"/>
    <w:rsid w:val="00C46C4A"/>
    <w:rsid w:val="00C50865"/>
    <w:rsid w:val="00C544FF"/>
    <w:rsid w:val="00C71E3B"/>
    <w:rsid w:val="00C71F05"/>
    <w:rsid w:val="00C848D0"/>
    <w:rsid w:val="00C96105"/>
    <w:rsid w:val="00CE1A62"/>
    <w:rsid w:val="00CF1936"/>
    <w:rsid w:val="00D0371F"/>
    <w:rsid w:val="00D5139D"/>
    <w:rsid w:val="00D53B52"/>
    <w:rsid w:val="00D72922"/>
    <w:rsid w:val="00D8189F"/>
    <w:rsid w:val="00DA431A"/>
    <w:rsid w:val="00DC1436"/>
    <w:rsid w:val="00DD0B41"/>
    <w:rsid w:val="00DE0C3C"/>
    <w:rsid w:val="00DE3AB7"/>
    <w:rsid w:val="00E02749"/>
    <w:rsid w:val="00E0399B"/>
    <w:rsid w:val="00E04448"/>
    <w:rsid w:val="00EC5D44"/>
    <w:rsid w:val="00EE684E"/>
    <w:rsid w:val="00EF1C50"/>
    <w:rsid w:val="00F13EE2"/>
    <w:rsid w:val="00F15083"/>
    <w:rsid w:val="00F61138"/>
    <w:rsid w:val="00F70DC3"/>
    <w:rsid w:val="00F81A54"/>
    <w:rsid w:val="00FD2F59"/>
    <w:rsid w:val="00FD3F0D"/>
    <w:rsid w:val="00FF4A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E674490"/>
  <w15:chartTrackingRefBased/>
  <w15:docId w15:val="{7B898613-7A58-B54E-9654-5E256D70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before="100" w:beforeAutospacing="1" w:after="100" w:afterAutospacing="1"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n-US"/>
    </w:rPr>
  </w:style>
  <w:style w:type="paragraph" w:styleId="Ttulo1">
    <w:name w:val="heading 1"/>
    <w:basedOn w:val="Normal"/>
    <w:next w:val="Normal"/>
    <w:link w:val="Ttulo1Car"/>
    <w:uiPriority w:val="9"/>
    <w:qFormat/>
    <w:rsid w:val="001C2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C2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C2E8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C2E8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C2E8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C2E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C2E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C2E88"/>
    <w:pPr>
      <w:keepNext/>
      <w:keepLines/>
      <w:spacing w:before="0"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C2E88"/>
    <w:pPr>
      <w:keepNext/>
      <w:keepLines/>
      <w:spacing w:before="0"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2E88"/>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rsid w:val="001C2E88"/>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semiHidden/>
    <w:rsid w:val="001C2E88"/>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1C2E88"/>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1C2E88"/>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1C2E88"/>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1C2E88"/>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1C2E88"/>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1C2E88"/>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1C2E8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C2E88"/>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1C2E88"/>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C2E88"/>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1C2E8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1C2E88"/>
    <w:rPr>
      <w:i/>
      <w:iCs/>
      <w:color w:val="404040" w:themeColor="text1" w:themeTint="BF"/>
      <w:lang w:val="en-US"/>
    </w:rPr>
  </w:style>
  <w:style w:type="paragraph" w:styleId="Prrafodelista">
    <w:name w:val="List Paragraph"/>
    <w:basedOn w:val="Normal"/>
    <w:uiPriority w:val="34"/>
    <w:qFormat/>
    <w:rsid w:val="001C2E88"/>
    <w:pPr>
      <w:ind w:left="720"/>
      <w:contextualSpacing/>
    </w:pPr>
  </w:style>
  <w:style w:type="character" w:styleId="nfasisintenso">
    <w:name w:val="Intense Emphasis"/>
    <w:basedOn w:val="Fuentedeprrafopredeter"/>
    <w:uiPriority w:val="21"/>
    <w:qFormat/>
    <w:rsid w:val="001C2E88"/>
    <w:rPr>
      <w:i/>
      <w:iCs/>
      <w:color w:val="0F4761" w:themeColor="accent1" w:themeShade="BF"/>
    </w:rPr>
  </w:style>
  <w:style w:type="paragraph" w:styleId="Citadestacada">
    <w:name w:val="Intense Quote"/>
    <w:basedOn w:val="Normal"/>
    <w:next w:val="Normal"/>
    <w:link w:val="CitadestacadaCar"/>
    <w:uiPriority w:val="30"/>
    <w:qFormat/>
    <w:rsid w:val="001C2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C2E88"/>
    <w:rPr>
      <w:i/>
      <w:iCs/>
      <w:color w:val="0F4761" w:themeColor="accent1" w:themeShade="BF"/>
      <w:lang w:val="en-US"/>
    </w:rPr>
  </w:style>
  <w:style w:type="character" w:styleId="Referenciaintensa">
    <w:name w:val="Intense Reference"/>
    <w:basedOn w:val="Fuentedeprrafopredeter"/>
    <w:uiPriority w:val="32"/>
    <w:qFormat/>
    <w:rsid w:val="001C2E88"/>
    <w:rPr>
      <w:b/>
      <w:bCs/>
      <w:smallCaps/>
      <w:color w:val="0F4761" w:themeColor="accent1" w:themeShade="BF"/>
      <w:spacing w:val="5"/>
    </w:rPr>
  </w:style>
  <w:style w:type="paragraph" w:styleId="Piedepgina">
    <w:name w:val="footer"/>
    <w:basedOn w:val="Normal"/>
    <w:link w:val="PiedepginaCar"/>
    <w:uiPriority w:val="99"/>
    <w:unhideWhenUsed/>
    <w:rsid w:val="00BC6DC4"/>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BC6DC4"/>
    <w:rPr>
      <w:lang w:val="en-US"/>
    </w:rPr>
  </w:style>
  <w:style w:type="character" w:styleId="Nmerodepgina">
    <w:name w:val="page number"/>
    <w:basedOn w:val="Fuentedeprrafopredeter"/>
    <w:uiPriority w:val="99"/>
    <w:semiHidden/>
    <w:unhideWhenUsed/>
    <w:rsid w:val="00BC6DC4"/>
  </w:style>
  <w:style w:type="paragraph" w:customStyle="1" w:styleId="Default">
    <w:name w:val="Default"/>
    <w:rsid w:val="00C33AF6"/>
    <w:pPr>
      <w:autoSpaceDE w:val="0"/>
      <w:autoSpaceDN w:val="0"/>
      <w:adjustRightInd w:val="0"/>
      <w:spacing w:before="0" w:beforeAutospacing="0" w:after="0" w:afterAutospacing="0" w:line="240" w:lineRule="auto"/>
      <w:jc w:val="left"/>
    </w:pPr>
    <w:rPr>
      <w:rFonts w:ascii="Arial" w:hAnsi="Arial" w:cs="Arial"/>
      <w:color w:val="000000"/>
      <w:kern w:val="0"/>
      <w:lang w:val="es-ES_tradnl"/>
    </w:rPr>
  </w:style>
  <w:style w:type="table" w:styleId="Tablaconcuadrcula">
    <w:name w:val="Table Grid"/>
    <w:basedOn w:val="Tablanormal"/>
    <w:uiPriority w:val="39"/>
    <w:rsid w:val="00C33AF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6930EB"/>
    <w:pPr>
      <w:widowControl w:val="0"/>
      <w:autoSpaceDE w:val="0"/>
      <w:autoSpaceDN w:val="0"/>
      <w:spacing w:before="172" w:beforeAutospacing="0" w:after="0" w:afterAutospacing="0" w:line="240" w:lineRule="auto"/>
      <w:jc w:val="left"/>
    </w:pPr>
    <w:rPr>
      <w:rFonts w:ascii="Arial MT" w:eastAsia="Arial MT" w:hAnsi="Arial MT" w:cs="Arial MT"/>
      <w:kern w:val="0"/>
      <w:sz w:val="22"/>
      <w:szCs w:val="22"/>
      <w:lang w:val="es-ES"/>
      <w14:ligatures w14:val="none"/>
    </w:rPr>
  </w:style>
  <w:style w:type="character" w:styleId="Refdecomentario">
    <w:name w:val="annotation reference"/>
    <w:basedOn w:val="Fuentedeprrafopredeter"/>
    <w:uiPriority w:val="99"/>
    <w:semiHidden/>
    <w:unhideWhenUsed/>
    <w:rsid w:val="00AB093F"/>
    <w:rPr>
      <w:sz w:val="16"/>
      <w:szCs w:val="16"/>
    </w:rPr>
  </w:style>
  <w:style w:type="paragraph" w:styleId="Textocomentario">
    <w:name w:val="annotation text"/>
    <w:basedOn w:val="Normal"/>
    <w:link w:val="TextocomentarioCar"/>
    <w:uiPriority w:val="99"/>
    <w:semiHidden/>
    <w:unhideWhenUsed/>
    <w:rsid w:val="00AB09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B093F"/>
    <w:rPr>
      <w:rFonts w:eastAsiaTheme="minorEastAsia"/>
      <w:sz w:val="20"/>
      <w:szCs w:val="20"/>
      <w:lang w:val="en-US"/>
    </w:rPr>
  </w:style>
  <w:style w:type="paragraph" w:styleId="Asuntodelcomentario">
    <w:name w:val="annotation subject"/>
    <w:basedOn w:val="Textocomentario"/>
    <w:next w:val="Textocomentario"/>
    <w:link w:val="AsuntodelcomentarioCar"/>
    <w:uiPriority w:val="99"/>
    <w:semiHidden/>
    <w:unhideWhenUsed/>
    <w:rsid w:val="00AB093F"/>
    <w:rPr>
      <w:b/>
      <w:bCs/>
    </w:rPr>
  </w:style>
  <w:style w:type="character" w:customStyle="1" w:styleId="AsuntodelcomentarioCar">
    <w:name w:val="Asunto del comentario Car"/>
    <w:basedOn w:val="TextocomentarioCar"/>
    <w:link w:val="Asuntodelcomentario"/>
    <w:uiPriority w:val="99"/>
    <w:semiHidden/>
    <w:rsid w:val="00AB093F"/>
    <w:rPr>
      <w:rFonts w:eastAsiaTheme="minorEastAsia"/>
      <w:b/>
      <w:bCs/>
      <w:sz w:val="20"/>
      <w:szCs w:val="20"/>
      <w:lang w:val="en-US"/>
    </w:rPr>
  </w:style>
  <w:style w:type="paragraph" w:styleId="Sinespaciado">
    <w:name w:val="No Spacing"/>
    <w:uiPriority w:val="1"/>
    <w:qFormat/>
    <w:rsid w:val="00C46C4A"/>
    <w:pPr>
      <w:spacing w:before="0" w:after="0" w:line="240" w:lineRule="auto"/>
    </w:pPr>
    <w:rPr>
      <w:rFonts w:eastAsiaTheme="minorEastAsia"/>
      <w:lang w:val="en-US"/>
    </w:rPr>
  </w:style>
  <w:style w:type="paragraph" w:styleId="TDC2">
    <w:name w:val="toc 2"/>
    <w:basedOn w:val="Normal"/>
    <w:next w:val="Normal"/>
    <w:autoRedefine/>
    <w:uiPriority w:val="39"/>
    <w:unhideWhenUsed/>
    <w:rsid w:val="00AE7F8C"/>
    <w:pPr>
      <w:ind w:left="240"/>
    </w:pPr>
  </w:style>
  <w:style w:type="character" w:styleId="Hipervnculo">
    <w:name w:val="Hyperlink"/>
    <w:basedOn w:val="Fuentedeprrafopredeter"/>
    <w:uiPriority w:val="99"/>
    <w:unhideWhenUsed/>
    <w:rsid w:val="00AE7F8C"/>
    <w:rPr>
      <w:color w:val="467886" w:themeColor="hyperlink"/>
      <w:u w:val="single"/>
    </w:rPr>
  </w:style>
  <w:style w:type="paragraph" w:styleId="Revisin">
    <w:name w:val="Revision"/>
    <w:hidden/>
    <w:uiPriority w:val="99"/>
    <w:semiHidden/>
    <w:rsid w:val="00433CC3"/>
    <w:pPr>
      <w:spacing w:before="0" w:beforeAutospacing="0" w:after="0" w:afterAutospacing="0" w:line="240" w:lineRule="auto"/>
      <w:jc w:val="left"/>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blo/Library/Group%20Containers/UBF8T346G9.Office/User%20Content.localized/Templates.localized/Plantilla%20Luza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ef6fd2-5125-4c23-b935-9d16404da0a5">
      <Terms xmlns="http://schemas.microsoft.com/office/infopath/2007/PartnerControls"/>
    </lcf76f155ced4ddcb4097134ff3c332f>
    <TaxCatchAll xmlns="8c3c43cf-186b-4613-84b4-a4ff23217b5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DAB46CB42E974B8B343136A9C5AD12" ma:contentTypeVersion="15" ma:contentTypeDescription="Create a new document." ma:contentTypeScope="" ma:versionID="66ebf5f561be30d34b7a92e70ad66057">
  <xsd:schema xmlns:xsd="http://www.w3.org/2001/XMLSchema" xmlns:xs="http://www.w3.org/2001/XMLSchema" xmlns:p="http://schemas.microsoft.com/office/2006/metadata/properties" xmlns:ns2="34ef6fd2-5125-4c23-b935-9d16404da0a5" xmlns:ns3="8c3c43cf-186b-4613-84b4-a4ff23217b56" targetNamespace="http://schemas.microsoft.com/office/2006/metadata/properties" ma:root="true" ma:fieldsID="559148f9941e44eed5ab2a676c7f46b9" ns2:_="" ns3:_="">
    <xsd:import namespace="34ef6fd2-5125-4c23-b935-9d16404da0a5"/>
    <xsd:import namespace="8c3c43cf-186b-4613-84b4-a4ff23217b5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f6fd2-5125-4c23-b935-9d16404da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9cbd03e-66a2-4c18-a228-0d90db84838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c43cf-186b-4613-84b4-a4ff23217b5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212e874-be26-499a-b36a-3e9c3c72934e}" ma:internalName="TaxCatchAll" ma:showField="CatchAllData" ma:web="8c3c43cf-186b-4613-84b4-a4ff23217b5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6B3AB7-217A-4DE7-B000-AF0DF0A07141}">
  <ds:schemaRefs>
    <ds:schemaRef ds:uri="http://schemas.microsoft.com/office/2006/metadata/properties"/>
    <ds:schemaRef ds:uri="http://schemas.microsoft.com/office/infopath/2007/PartnerControls"/>
    <ds:schemaRef ds:uri="49074c51-7d3e-43c7-adc7-f90bd0bb7eb9"/>
    <ds:schemaRef ds:uri="e9e90f7f-76a6-4817-9df4-ecf1fb35170a"/>
  </ds:schemaRefs>
</ds:datastoreItem>
</file>

<file path=customXml/itemProps2.xml><?xml version="1.0" encoding="utf-8"?>
<ds:datastoreItem xmlns:ds="http://schemas.openxmlformats.org/officeDocument/2006/customXml" ds:itemID="{F3345780-3307-4453-90F8-F13FC3A18E0A}"/>
</file>

<file path=customXml/itemProps3.xml><?xml version="1.0" encoding="utf-8"?>
<ds:datastoreItem xmlns:ds="http://schemas.openxmlformats.org/officeDocument/2006/customXml" ds:itemID="{D8DE2DC1-63B2-46E7-AF8D-AB7DD83F1F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Luzan.dotx</Template>
  <TotalTime>141</TotalTime>
  <Pages>10</Pages>
  <Words>2400</Words>
  <Characters>13203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Rivas Gonzalez</dc:creator>
  <cp:keywords/>
  <dc:description/>
  <cp:lastModifiedBy>Pablo Rivas González</cp:lastModifiedBy>
  <cp:revision>64</cp:revision>
  <dcterms:created xsi:type="dcterms:W3CDTF">2025-07-09T08:47:00Z</dcterms:created>
  <dcterms:modified xsi:type="dcterms:W3CDTF">2026-07-05T19:38:00Z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0x010100FBDAB46CB42E974B8B343136A9C5AD12</vt:lpwstr>
  </property>
  <property fmtid="{D5CDD505-2E9C-101B-9397-08002B2CF9AE}" pid="3" name="MediaServiceImageTags">
    <vt:lpwstr/>
  </property>
  <property fmtid="{D5CDD505-2E9C-101B-9397-08002B2CF9AE}" pid="4" name="GrammarlyDocumentId">
    <vt:lpwstr>d0dc1f400d8309877a8388fd36fdb97c1f4080272b14313a06f794428dba31a0</vt:lpwstr>
  </property>
</Properties>
</file>